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A14F" w14:textId="546CE5C0" w:rsidR="002047F5" w:rsidRPr="00513016" w:rsidRDefault="002047F5" w:rsidP="00B338F2">
      <w:pPr>
        <w:pStyle w:val="Title"/>
        <w:ind w:right="-72"/>
      </w:pPr>
      <w:r w:rsidRPr="00513016">
        <w:t xml:space="preserve">Minutes of the Planning Commission </w:t>
      </w:r>
    </w:p>
    <w:p w14:paraId="26CF0DB2" w14:textId="77777777" w:rsidR="002047F5" w:rsidRPr="00513016" w:rsidRDefault="002047F5" w:rsidP="00B338F2">
      <w:pPr>
        <w:ind w:right="-72"/>
        <w:jc w:val="center"/>
        <w:rPr>
          <w:b/>
          <w:bCs/>
        </w:rPr>
      </w:pPr>
      <w:r w:rsidRPr="00513016">
        <w:rPr>
          <w:b/>
          <w:bCs/>
        </w:rPr>
        <w:t>Of the City of Portland</w:t>
      </w:r>
    </w:p>
    <w:p w14:paraId="704D2FC4" w14:textId="4B3D19E3" w:rsidR="002047F5" w:rsidRPr="00513016" w:rsidRDefault="002047F5" w:rsidP="00B338F2">
      <w:pPr>
        <w:ind w:right="-72"/>
        <w:jc w:val="center"/>
      </w:pPr>
      <w:r w:rsidRPr="00513016">
        <w:t xml:space="preserve">Held on </w:t>
      </w:r>
      <w:r w:rsidR="003A3E8A" w:rsidRPr="00513016">
        <w:t>Wednesday</w:t>
      </w:r>
      <w:r w:rsidRPr="00513016">
        <w:t xml:space="preserve">, </w:t>
      </w:r>
      <w:r w:rsidR="00CE7E8B">
        <w:t>October 13</w:t>
      </w:r>
      <w:r w:rsidR="00111729">
        <w:t>, 202</w:t>
      </w:r>
      <w:r w:rsidR="000E16EF">
        <w:t>1</w:t>
      </w:r>
      <w:r w:rsidR="00A723E7">
        <w:t xml:space="preserve"> at </w:t>
      </w:r>
      <w:r w:rsidR="00905205">
        <w:t>7</w:t>
      </w:r>
      <w:r w:rsidR="00A723E7">
        <w:t>:00 P.M.</w:t>
      </w:r>
    </w:p>
    <w:p w14:paraId="5C2E64B1" w14:textId="77777777" w:rsidR="002047F5" w:rsidRPr="00513016" w:rsidRDefault="002047F5" w:rsidP="00B338F2">
      <w:pPr>
        <w:ind w:right="-72"/>
        <w:jc w:val="center"/>
      </w:pPr>
      <w:r w:rsidRPr="00513016">
        <w:t>In Council Chambers at City Hall</w:t>
      </w:r>
    </w:p>
    <w:p w14:paraId="7AD9C91E" w14:textId="77777777" w:rsidR="002047F5" w:rsidRPr="003336B2" w:rsidRDefault="002047F5" w:rsidP="00B338F2">
      <w:pPr>
        <w:ind w:right="-72"/>
        <w:jc w:val="center"/>
        <w:rPr>
          <w:sz w:val="20"/>
          <w:szCs w:val="20"/>
        </w:rPr>
      </w:pPr>
    </w:p>
    <w:p w14:paraId="1005768B" w14:textId="78DAC105" w:rsidR="000B1B7E" w:rsidRPr="00BB6049" w:rsidRDefault="002933EA" w:rsidP="00B338F2">
      <w:pPr>
        <w:ind w:right="-72"/>
      </w:pPr>
      <w:r w:rsidRPr="00BB6049">
        <w:t xml:space="preserve">Portland Planning Commission </w:t>
      </w:r>
      <w:r w:rsidR="004773C0" w:rsidRPr="00BB6049">
        <w:t xml:space="preserve">Members Present: </w:t>
      </w:r>
      <w:r w:rsidR="00877768">
        <w:t xml:space="preserve">Fitzsimmons, </w:t>
      </w:r>
      <w:r w:rsidR="00EC4D8F">
        <w:t>Johns</w:t>
      </w:r>
      <w:r w:rsidR="005F6169">
        <w:t>t</w:t>
      </w:r>
      <w:r w:rsidR="00EC4D8F">
        <w:t xml:space="preserve">on, </w:t>
      </w:r>
      <w:r w:rsidR="006D030C">
        <w:t xml:space="preserve">Williamson, Hinds, </w:t>
      </w:r>
      <w:r w:rsidR="00CE7E8B">
        <w:t>Culp</w:t>
      </w:r>
      <w:r w:rsidR="00EE66EC">
        <w:t xml:space="preserve">, </w:t>
      </w:r>
      <w:r w:rsidR="00F029F5">
        <w:t>Kmetz</w:t>
      </w:r>
    </w:p>
    <w:p w14:paraId="3CA162AD" w14:textId="77777777" w:rsidR="000B1B7E" w:rsidRPr="00BB6049" w:rsidRDefault="000B1B7E" w:rsidP="00B338F2">
      <w:pPr>
        <w:ind w:right="-72"/>
      </w:pPr>
    </w:p>
    <w:p w14:paraId="165358D2" w14:textId="54434441" w:rsidR="00960F6E" w:rsidRDefault="000B1B7E" w:rsidP="00B338F2">
      <w:pPr>
        <w:ind w:right="-72"/>
      </w:pPr>
      <w:r w:rsidRPr="00BB6049">
        <w:t xml:space="preserve">Absent: </w:t>
      </w:r>
      <w:r w:rsidR="00CE7E8B">
        <w:t>Roeser</w:t>
      </w:r>
    </w:p>
    <w:p w14:paraId="16833F31" w14:textId="77777777" w:rsidR="00EF6D80" w:rsidRDefault="00EF6D80" w:rsidP="00B338F2">
      <w:pPr>
        <w:ind w:right="-72"/>
      </w:pPr>
    </w:p>
    <w:p w14:paraId="441BF88B" w14:textId="45F2B437" w:rsidR="00E3252E" w:rsidRDefault="002047F5" w:rsidP="00B338F2">
      <w:pPr>
        <w:ind w:right="-72"/>
      </w:pPr>
      <w:r w:rsidRPr="00513016">
        <w:t xml:space="preserve">Staff:  </w:t>
      </w:r>
      <w:r w:rsidR="00EF6D80">
        <w:t>City Manager Gorman</w:t>
      </w:r>
      <w:r w:rsidR="00877768">
        <w:t>; City Clerk Miller</w:t>
      </w:r>
    </w:p>
    <w:p w14:paraId="001AB9C0" w14:textId="77777777" w:rsidR="002B2F98" w:rsidRDefault="002B2F98" w:rsidP="00B338F2">
      <w:pPr>
        <w:ind w:right="-72"/>
      </w:pPr>
    </w:p>
    <w:p w14:paraId="608D7505" w14:textId="1DD053A3" w:rsidR="00163C50" w:rsidRDefault="00A97E0D" w:rsidP="00163C50">
      <w:pPr>
        <w:ind w:right="-72"/>
      </w:pPr>
      <w:r w:rsidRPr="004C252F">
        <w:t xml:space="preserve">Guests: </w:t>
      </w:r>
      <w:r w:rsidR="00163C50">
        <w:t>Paul LeBlanc, AICP of PLB Planning Group</w:t>
      </w:r>
      <w:r w:rsidR="00CE7E8B">
        <w:t xml:space="preserve">; </w:t>
      </w:r>
      <w:r w:rsidR="00413ACA">
        <w:t>David Straub of Mayberry Homes;</w:t>
      </w:r>
      <w:r w:rsidR="008170F8">
        <w:t xml:space="preserve"> Larry Nix;</w:t>
      </w:r>
      <w:r w:rsidR="00413ACA">
        <w:t xml:space="preserve"> </w:t>
      </w:r>
      <w:r w:rsidR="00895E99">
        <w:t xml:space="preserve">Residents of the Rindlehaven Neighborhood </w:t>
      </w:r>
      <w:r w:rsidR="00CE7E8B">
        <w:t>Steve Dawdy</w:t>
      </w:r>
      <w:r w:rsidR="00895E99">
        <w:t>,</w:t>
      </w:r>
      <w:r w:rsidR="00CE7E8B">
        <w:t xml:space="preserve"> Gary and Rosalyn Olson</w:t>
      </w:r>
      <w:r w:rsidR="00895E99">
        <w:t>,</w:t>
      </w:r>
      <w:r w:rsidR="00CE7E8B">
        <w:t xml:space="preserve"> Larry Tygesen</w:t>
      </w:r>
      <w:r w:rsidR="00895E99">
        <w:t>,</w:t>
      </w:r>
      <w:r w:rsidR="00CE7E8B">
        <w:t xml:space="preserve"> Kathy Burns</w:t>
      </w:r>
      <w:r w:rsidR="00895E99">
        <w:t>,</w:t>
      </w:r>
      <w:r w:rsidR="00CE7E8B">
        <w:t xml:space="preserve"> Dan Sutberry</w:t>
      </w:r>
      <w:r w:rsidR="00895E99">
        <w:t>,</w:t>
      </w:r>
      <w:r w:rsidR="00CE7E8B">
        <w:t xml:space="preserve"> Larry Nix</w:t>
      </w:r>
      <w:r w:rsidR="00895E99">
        <w:t xml:space="preserve">; Residents on Cutler Rd. </w:t>
      </w:r>
      <w:r w:rsidR="00CE7E8B">
        <w:t>Samantha and Tom Thelen</w:t>
      </w:r>
    </w:p>
    <w:p w14:paraId="3FA7DC4E" w14:textId="2DCF182F" w:rsidR="00EE66EC" w:rsidRPr="003336B2" w:rsidRDefault="00EE66EC" w:rsidP="00EE66EC">
      <w:pPr>
        <w:rPr>
          <w:sz w:val="20"/>
          <w:szCs w:val="20"/>
        </w:rPr>
      </w:pPr>
    </w:p>
    <w:p w14:paraId="1873B79B" w14:textId="7AE04DD5" w:rsidR="003221E2" w:rsidRDefault="00C677B1" w:rsidP="003221E2">
      <w:pPr>
        <w:ind w:right="-72"/>
      </w:pPr>
      <w:r>
        <w:t>Chair Fitzsimmons</w:t>
      </w:r>
      <w:r w:rsidR="001A53F1">
        <w:t xml:space="preserve"> </w:t>
      </w:r>
      <w:r w:rsidR="003221E2">
        <w:t>called the meeting to order at 7:0</w:t>
      </w:r>
      <w:r w:rsidR="005F6169">
        <w:t>0</w:t>
      </w:r>
      <w:r w:rsidR="003221E2">
        <w:t xml:space="preserve"> P.M. </w:t>
      </w:r>
      <w:r w:rsidR="003221E2" w:rsidRPr="00513016">
        <w:t xml:space="preserve">with the </w:t>
      </w:r>
      <w:r w:rsidR="00B63F53">
        <w:t>Pledge of Allegiance.</w:t>
      </w:r>
    </w:p>
    <w:p w14:paraId="0A16EEC6" w14:textId="2CD2E84A" w:rsidR="009607C3" w:rsidRDefault="009607C3" w:rsidP="003221E2">
      <w:pPr>
        <w:ind w:right="-72"/>
      </w:pPr>
    </w:p>
    <w:p w14:paraId="60B66E7F" w14:textId="77777777" w:rsidR="0075658B" w:rsidRDefault="0075658B" w:rsidP="0075658B">
      <w:pPr>
        <w:ind w:right="-72"/>
      </w:pPr>
      <w:r>
        <w:t>There was no public comment.</w:t>
      </w:r>
    </w:p>
    <w:p w14:paraId="1EF74E20" w14:textId="77777777" w:rsidR="00163C50" w:rsidRDefault="00163C50" w:rsidP="00163C50">
      <w:pPr>
        <w:ind w:right="-72"/>
      </w:pPr>
    </w:p>
    <w:p w14:paraId="2A9292BF" w14:textId="518D966F" w:rsidR="00F029F5" w:rsidRDefault="00F029F5" w:rsidP="00F029F5">
      <w:pPr>
        <w:ind w:right="-72"/>
      </w:pPr>
      <w:r>
        <w:t xml:space="preserve">Motion by </w:t>
      </w:r>
      <w:r w:rsidR="00CE7E8B">
        <w:t>Williamson</w:t>
      </w:r>
      <w:r>
        <w:t xml:space="preserve">, supported by </w:t>
      </w:r>
      <w:r w:rsidR="00CE7E8B">
        <w:t>Kmetz</w:t>
      </w:r>
      <w:r>
        <w:t xml:space="preserve">, to approve the </w:t>
      </w:r>
      <w:r w:rsidR="000C2022">
        <w:t xml:space="preserve">proposed </w:t>
      </w:r>
      <w:r>
        <w:t>Agenda</w:t>
      </w:r>
      <w:r w:rsidR="000C2022">
        <w:t>.</w:t>
      </w:r>
      <w:r>
        <w:t xml:space="preserve"> </w:t>
      </w:r>
    </w:p>
    <w:p w14:paraId="54147BF5" w14:textId="27E02B28" w:rsidR="00F029F5" w:rsidRDefault="00F029F5" w:rsidP="00F029F5">
      <w:pPr>
        <w:ind w:right="-72"/>
      </w:pPr>
      <w:r>
        <w:t>All in favor. Approved.</w:t>
      </w:r>
    </w:p>
    <w:p w14:paraId="5DE46D1B" w14:textId="1F3A7AE7" w:rsidR="002B6D73" w:rsidRDefault="002B6D73" w:rsidP="00F029F5">
      <w:pPr>
        <w:ind w:right="-72"/>
      </w:pPr>
    </w:p>
    <w:p w14:paraId="4FB807D1" w14:textId="06B947EE" w:rsidR="00CE7E8B" w:rsidRDefault="00CE7E8B" w:rsidP="00B338F2">
      <w:pPr>
        <w:ind w:right="-72"/>
      </w:pPr>
      <w:r>
        <w:t>Motion by Kmetz, supported by Williamson, to excuse the absence of Member Roeser.</w:t>
      </w:r>
    </w:p>
    <w:p w14:paraId="0D092831" w14:textId="1A742D47" w:rsidR="00CE7E8B" w:rsidRDefault="00CE7E8B" w:rsidP="00B338F2">
      <w:pPr>
        <w:ind w:right="-72"/>
      </w:pPr>
      <w:r>
        <w:t>All in favor. Approved.</w:t>
      </w:r>
    </w:p>
    <w:p w14:paraId="36B62993" w14:textId="77777777" w:rsidR="00CE7E8B" w:rsidRDefault="00CE7E8B" w:rsidP="00B338F2">
      <w:pPr>
        <w:ind w:right="-72"/>
      </w:pPr>
    </w:p>
    <w:p w14:paraId="6FA43504" w14:textId="69AD9DA5" w:rsidR="00744289" w:rsidRPr="00513016" w:rsidRDefault="008914C7" w:rsidP="00B338F2">
      <w:pPr>
        <w:ind w:right="-72"/>
      </w:pPr>
      <w:r>
        <w:t xml:space="preserve">Motion by </w:t>
      </w:r>
      <w:r w:rsidR="002B6D73">
        <w:t>Williamson,</w:t>
      </w:r>
      <w:r>
        <w:t xml:space="preserve"> supported by </w:t>
      </w:r>
      <w:r w:rsidR="009607C3">
        <w:t>Johnston</w:t>
      </w:r>
      <w:r w:rsidR="00744289" w:rsidRPr="00513016">
        <w:t xml:space="preserve">, to </w:t>
      </w:r>
      <w:r w:rsidR="00921853">
        <w:t>approv</w:t>
      </w:r>
      <w:r w:rsidR="00B63F53">
        <w:t xml:space="preserve">e </w:t>
      </w:r>
      <w:r w:rsidR="00921853">
        <w:t xml:space="preserve">the minutes </w:t>
      </w:r>
      <w:r w:rsidR="00B63F53">
        <w:t xml:space="preserve">of the </w:t>
      </w:r>
      <w:r w:rsidR="00CE7E8B">
        <w:t>August 11</w:t>
      </w:r>
      <w:r w:rsidR="00C677B1">
        <w:t>, 2021</w:t>
      </w:r>
      <w:r w:rsidR="000C2022">
        <w:t xml:space="preserve"> </w:t>
      </w:r>
      <w:r w:rsidR="00E52AC3">
        <w:t>meeting as presented.</w:t>
      </w:r>
    </w:p>
    <w:p w14:paraId="0992D5DD" w14:textId="5AE6147A" w:rsidR="00744289" w:rsidRDefault="00055988" w:rsidP="00B338F2">
      <w:pPr>
        <w:ind w:right="-72"/>
      </w:pPr>
      <w:r>
        <w:t>All</w:t>
      </w:r>
      <w:r w:rsidR="00744289" w:rsidRPr="00513016">
        <w:t xml:space="preserve"> in favor. Approved.</w:t>
      </w:r>
    </w:p>
    <w:p w14:paraId="47AC687B" w14:textId="3C31208F" w:rsidR="002B638D" w:rsidRDefault="002B638D" w:rsidP="00B338F2">
      <w:pPr>
        <w:ind w:right="-72"/>
      </w:pPr>
    </w:p>
    <w:p w14:paraId="43BADAAD" w14:textId="532788C4" w:rsidR="002B638D" w:rsidRDefault="002B638D" w:rsidP="00B338F2">
      <w:pPr>
        <w:ind w:right="-72"/>
      </w:pPr>
      <w:r>
        <w:t>Chair Fitzsimmons opened the Public Hearing at 7:01 P.M.</w:t>
      </w:r>
    </w:p>
    <w:p w14:paraId="2EB6B041" w14:textId="31947A6A" w:rsidR="002B638D" w:rsidRDefault="002B638D" w:rsidP="00B338F2">
      <w:pPr>
        <w:ind w:right="-72"/>
      </w:pPr>
    </w:p>
    <w:p w14:paraId="1585BD77" w14:textId="57B740FA" w:rsidR="00790018" w:rsidRDefault="002B638D" w:rsidP="00CE7E8B">
      <w:pPr>
        <w:pStyle w:val="BodyText"/>
        <w:spacing w:after="0"/>
      </w:pPr>
      <w:r>
        <w:t xml:space="preserve">City Manager Gorman stated the purpose of the Public Hearing is </w:t>
      </w:r>
      <w:r w:rsidR="00964F79">
        <w:t>to take comment on and consider a proposed rezoning of a 107-acre parcel from TND PUD to R-2 Traditional Residential District and a 22-acre parcel from TND PUD to C-2 General Business District, located in the area of Rowe Ave. and Rindlehaven Commons, by Mayberry Homes on a portion of the Rindlehaven Development.</w:t>
      </w:r>
    </w:p>
    <w:p w14:paraId="2C449DA0" w14:textId="5F5FBEB1" w:rsidR="00964F79" w:rsidRDefault="00964F79" w:rsidP="00CE7E8B">
      <w:pPr>
        <w:pStyle w:val="BodyText"/>
        <w:spacing w:after="0"/>
      </w:pPr>
    </w:p>
    <w:p w14:paraId="772375A6" w14:textId="28F3B7A0" w:rsidR="00964F79" w:rsidRDefault="00964F79" w:rsidP="00CE7E8B">
      <w:pPr>
        <w:pStyle w:val="BodyText"/>
        <w:spacing w:after="0"/>
      </w:pPr>
      <w:r>
        <w:t>City Manager Gorman noted that Public Hearing notices were published in the Review &amp; Observer and mailed to property owners within a 300’ radius of the proposed rezoning.</w:t>
      </w:r>
    </w:p>
    <w:p w14:paraId="28D8430D" w14:textId="0B911FF8" w:rsidR="00964F79" w:rsidRDefault="00964F79" w:rsidP="00CE7E8B">
      <w:pPr>
        <w:pStyle w:val="BodyText"/>
        <w:spacing w:after="0"/>
      </w:pPr>
    </w:p>
    <w:p w14:paraId="59842331" w14:textId="08F7F82D" w:rsidR="00964F79" w:rsidRDefault="00964F79" w:rsidP="00CE7E8B">
      <w:pPr>
        <w:pStyle w:val="BodyText"/>
        <w:spacing w:after="0"/>
      </w:pPr>
      <w:r>
        <w:t xml:space="preserve">Mr. LeBlanc stated this request by Mayberry Homes has been discussed with the </w:t>
      </w:r>
      <w:proofErr w:type="gramStart"/>
      <w:r>
        <w:t>City</w:t>
      </w:r>
      <w:proofErr w:type="gramEnd"/>
      <w:r>
        <w:t xml:space="preserve"> several times over the past couple of years. The residential component would allow for up to 600 new homes to be constructed. The commercial component would allow most any type of commercial use and is a significant size.</w:t>
      </w:r>
    </w:p>
    <w:p w14:paraId="2BF88E19" w14:textId="79700DF3" w:rsidR="00964F79" w:rsidRDefault="00964F79" w:rsidP="00CE7E8B">
      <w:pPr>
        <w:pStyle w:val="BodyText"/>
        <w:spacing w:after="0"/>
      </w:pPr>
    </w:p>
    <w:p w14:paraId="5AD41E4F" w14:textId="586AD9FF" w:rsidR="00964F79" w:rsidRDefault="00964F79" w:rsidP="00CE7E8B">
      <w:pPr>
        <w:pStyle w:val="BodyText"/>
        <w:spacing w:after="0"/>
      </w:pPr>
      <w:r>
        <w:lastRenderedPageBreak/>
        <w:t>Mr. LeBlanc further noted his concern with the amount of property proposed to be rezoned as commercial and the potential traffic impact of a significant commercial development with only one access to the property. The current PUD allows for commercial development but requires another access point to be developed. He further suggested recommending not approving any commercial zoning or only up to 10 acres as included in the current PUD.</w:t>
      </w:r>
    </w:p>
    <w:p w14:paraId="1639F956" w14:textId="491F08B8" w:rsidR="00964F79" w:rsidRDefault="00964F79" w:rsidP="00CE7E8B">
      <w:pPr>
        <w:pStyle w:val="BodyText"/>
        <w:spacing w:after="0"/>
      </w:pPr>
    </w:p>
    <w:p w14:paraId="469E68B0" w14:textId="34C5D4B0" w:rsidR="00964F79" w:rsidRDefault="00146064" w:rsidP="00CE7E8B">
      <w:pPr>
        <w:pStyle w:val="BodyText"/>
        <w:spacing w:after="0"/>
      </w:pPr>
      <w:r>
        <w:t>David Straub of Mayberry Homes provided a history of the development of the Rindlehaven property by Mayberry Homes.</w:t>
      </w:r>
    </w:p>
    <w:p w14:paraId="247D3EFA" w14:textId="73E5CAE5" w:rsidR="00146064" w:rsidRDefault="00146064" w:rsidP="00CE7E8B">
      <w:pPr>
        <w:pStyle w:val="BodyText"/>
        <w:spacing w:after="0"/>
      </w:pPr>
    </w:p>
    <w:p w14:paraId="51A5975F" w14:textId="19B7D561" w:rsidR="00146064" w:rsidRDefault="00146064" w:rsidP="00CE7E8B">
      <w:pPr>
        <w:pStyle w:val="BodyText"/>
        <w:spacing w:after="0"/>
      </w:pPr>
      <w:r>
        <w:t>Member Johnston noted that Mayberry Homes currently has the Rindlehaven listed for sale. She asked if there are potential buyers or any further development planned.</w:t>
      </w:r>
    </w:p>
    <w:p w14:paraId="3C81B684" w14:textId="5743BC58" w:rsidR="00146064" w:rsidRDefault="00146064" w:rsidP="00CE7E8B">
      <w:pPr>
        <w:pStyle w:val="BodyText"/>
        <w:spacing w:after="0"/>
      </w:pPr>
    </w:p>
    <w:p w14:paraId="5C9D665E" w14:textId="59890B89" w:rsidR="00146064" w:rsidRDefault="00146064" w:rsidP="00CE7E8B">
      <w:pPr>
        <w:pStyle w:val="BodyText"/>
        <w:spacing w:after="0"/>
      </w:pPr>
      <w:r>
        <w:t>Mr. Straub stated the proposed rezoning of the property makes it feasibly for Mayberry Homes to redevelop the property. Further development of the property is currently listed in Mayberry Homes business plan for 2022. Their planned development of the property would bring much needed homes to the area.</w:t>
      </w:r>
    </w:p>
    <w:p w14:paraId="798C7450" w14:textId="1C571EB8" w:rsidR="00146064" w:rsidRDefault="00146064" w:rsidP="00CE7E8B">
      <w:pPr>
        <w:pStyle w:val="BodyText"/>
        <w:spacing w:after="0"/>
      </w:pPr>
    </w:p>
    <w:p w14:paraId="554243D9" w14:textId="4A872EDC" w:rsidR="00146064" w:rsidRDefault="00146064" w:rsidP="00CE7E8B">
      <w:pPr>
        <w:pStyle w:val="BodyText"/>
        <w:spacing w:after="0"/>
      </w:pPr>
      <w:r>
        <w:t>Member Kmetz asked when development of the proposed commercial property would be developed.</w:t>
      </w:r>
    </w:p>
    <w:p w14:paraId="3F1D8A4F" w14:textId="6B4FD11D" w:rsidR="00146064" w:rsidRDefault="00146064" w:rsidP="00CE7E8B">
      <w:pPr>
        <w:pStyle w:val="BodyText"/>
        <w:spacing w:after="0"/>
      </w:pPr>
    </w:p>
    <w:p w14:paraId="70162C42" w14:textId="07D36894" w:rsidR="00146064" w:rsidRDefault="00146064" w:rsidP="00CE7E8B">
      <w:pPr>
        <w:pStyle w:val="BodyText"/>
        <w:spacing w:after="0"/>
      </w:pPr>
      <w:r>
        <w:t>Mr. Straub stated Mayberry Homes is not currently in commercial development and would consider selling the commercially zoned property.</w:t>
      </w:r>
    </w:p>
    <w:p w14:paraId="545FA545" w14:textId="7454280C" w:rsidR="00146064" w:rsidRDefault="00146064" w:rsidP="00CE7E8B">
      <w:pPr>
        <w:pStyle w:val="BodyText"/>
        <w:spacing w:after="0"/>
      </w:pPr>
    </w:p>
    <w:p w14:paraId="5B914859" w14:textId="1F5A1D7B" w:rsidR="00146064" w:rsidRDefault="00146064" w:rsidP="00CE7E8B">
      <w:pPr>
        <w:pStyle w:val="BodyText"/>
        <w:spacing w:after="0"/>
      </w:pPr>
      <w:r>
        <w:t>Chair Fitzsimmons asked if any thought had been given to the commercially zoned property coming off from the Cutler Rd. end of the property.</w:t>
      </w:r>
    </w:p>
    <w:p w14:paraId="5F29C2E9" w14:textId="60274C92" w:rsidR="00146064" w:rsidRDefault="00146064" w:rsidP="00CE7E8B">
      <w:pPr>
        <w:pStyle w:val="BodyText"/>
        <w:spacing w:after="0"/>
      </w:pPr>
    </w:p>
    <w:p w14:paraId="5EB15467" w14:textId="1B9A8FB1" w:rsidR="00146064" w:rsidRDefault="00146064" w:rsidP="00CE7E8B">
      <w:pPr>
        <w:pStyle w:val="BodyText"/>
        <w:spacing w:after="0"/>
      </w:pPr>
      <w:r>
        <w:t>Mr. Straub stated that Mayberry Homes would be flexible on relocation of the commercial property.</w:t>
      </w:r>
    </w:p>
    <w:p w14:paraId="13874522" w14:textId="4773D5EF" w:rsidR="00146064" w:rsidRDefault="00146064" w:rsidP="00CE7E8B">
      <w:pPr>
        <w:pStyle w:val="BodyText"/>
        <w:spacing w:after="0"/>
      </w:pPr>
    </w:p>
    <w:p w14:paraId="41E30E96" w14:textId="6BCD7240" w:rsidR="00146064" w:rsidRDefault="00146064" w:rsidP="00CE7E8B">
      <w:pPr>
        <w:pStyle w:val="BodyText"/>
        <w:spacing w:after="0"/>
      </w:pPr>
      <w:r>
        <w:t>There was discussion of the options the Planning Commission has for approval of the proposed rezoning.</w:t>
      </w:r>
    </w:p>
    <w:p w14:paraId="43A4F025" w14:textId="299D8EB0" w:rsidR="00651D12" w:rsidRDefault="00651D12" w:rsidP="00CE7E8B">
      <w:pPr>
        <w:pStyle w:val="BodyText"/>
        <w:spacing w:after="0"/>
      </w:pPr>
    </w:p>
    <w:p w14:paraId="1C77C836" w14:textId="691E4B33" w:rsidR="00651D12" w:rsidRDefault="00895E99" w:rsidP="00CE7E8B">
      <w:pPr>
        <w:pStyle w:val="BodyText"/>
        <w:spacing w:after="0"/>
      </w:pPr>
      <w:r>
        <w:t>Steve Dawdy commented that under the City’s C-2 Commercial Zoning District there are 26 permitted uses and approximately 20 permitted with Special Land Use approval. He stated that he would prefer the proposed commercial portion of the property be located at the end of the property near Cutler Rd. to allow for better access to Grand River Ave. He stated he is interested know Mayberry Homes plan for residential development of the property.</w:t>
      </w:r>
    </w:p>
    <w:p w14:paraId="4A37D891" w14:textId="5B7C01E0" w:rsidR="00895E99" w:rsidRDefault="00895E99" w:rsidP="00CE7E8B">
      <w:pPr>
        <w:pStyle w:val="BodyText"/>
        <w:spacing w:after="0"/>
      </w:pPr>
    </w:p>
    <w:p w14:paraId="3F60C7FD" w14:textId="7AEE4024" w:rsidR="00895E99" w:rsidRDefault="00895E99" w:rsidP="00CE7E8B">
      <w:pPr>
        <w:pStyle w:val="BodyText"/>
        <w:spacing w:after="0"/>
      </w:pPr>
      <w:r>
        <w:t>Gary Olson commented his feeling that Mayberry has a plan for commercial use of the property that they are not disclosing. He does not want the neighborhood to deteriorate with commercial development.</w:t>
      </w:r>
    </w:p>
    <w:p w14:paraId="211FADC0" w14:textId="57595E37" w:rsidR="00895E99" w:rsidRDefault="00895E99" w:rsidP="00CE7E8B">
      <w:pPr>
        <w:pStyle w:val="BodyText"/>
        <w:spacing w:after="0"/>
      </w:pPr>
    </w:p>
    <w:p w14:paraId="1A80380D" w14:textId="0012EE52" w:rsidR="00895E99" w:rsidRDefault="00895E99" w:rsidP="00CE7E8B">
      <w:pPr>
        <w:pStyle w:val="BodyText"/>
        <w:spacing w:after="0"/>
      </w:pPr>
      <w:r>
        <w:t>Samantha Thelen stated that she and her husband bought the property on Cutler Rd. adjacent to the Rindlehaven property for the peaceful surrounding. She stated her feeling that here is an ulterior motive by Mayberry Homes for the development of the requested commercial zoning.</w:t>
      </w:r>
    </w:p>
    <w:p w14:paraId="714D6D1E" w14:textId="426013FB" w:rsidR="00895E99" w:rsidRDefault="00895E99" w:rsidP="00CE7E8B">
      <w:pPr>
        <w:pStyle w:val="BodyText"/>
        <w:spacing w:after="0"/>
      </w:pPr>
    </w:p>
    <w:p w14:paraId="7AEB6403" w14:textId="793B30FD" w:rsidR="00895E99" w:rsidRDefault="00895E99" w:rsidP="00CE7E8B">
      <w:pPr>
        <w:pStyle w:val="BodyText"/>
        <w:spacing w:after="0"/>
      </w:pPr>
      <w:r>
        <w:lastRenderedPageBreak/>
        <w:t>Mr. Dawdy stated The Brook does not create buffer or sound barrier from traffic on I</w:t>
      </w:r>
      <w:r w:rsidR="002E20A4">
        <w:t>-</w:t>
      </w:r>
      <w:r>
        <w:t>96 as he had thought it might.</w:t>
      </w:r>
    </w:p>
    <w:p w14:paraId="6F21700A" w14:textId="70D40FB0" w:rsidR="00895E99" w:rsidRDefault="00895E99" w:rsidP="00CE7E8B">
      <w:pPr>
        <w:pStyle w:val="BodyText"/>
        <w:spacing w:after="0"/>
      </w:pPr>
    </w:p>
    <w:p w14:paraId="126ACE0C" w14:textId="4E1A6618" w:rsidR="00895E99" w:rsidRDefault="00895E99" w:rsidP="00CE7E8B">
      <w:pPr>
        <w:pStyle w:val="BodyText"/>
        <w:spacing w:after="0"/>
      </w:pPr>
      <w:r>
        <w:t>Dan Sutberry asked how the commercial property in the current PUD is zoned.</w:t>
      </w:r>
    </w:p>
    <w:p w14:paraId="65CB777D" w14:textId="49B3EF45" w:rsidR="00895E99" w:rsidRDefault="00895E99" w:rsidP="00CE7E8B">
      <w:pPr>
        <w:pStyle w:val="BodyText"/>
        <w:spacing w:after="0"/>
      </w:pPr>
    </w:p>
    <w:p w14:paraId="16EF0362" w14:textId="2CAB0EBD" w:rsidR="00895E99" w:rsidRDefault="00895E99" w:rsidP="00CE7E8B">
      <w:pPr>
        <w:pStyle w:val="BodyText"/>
        <w:spacing w:after="0"/>
      </w:pPr>
      <w:r>
        <w:t>Member Kmetz stated the commercial property is defined by the PUD so have to look at that to determine the commercial uses.</w:t>
      </w:r>
    </w:p>
    <w:p w14:paraId="39613A1C" w14:textId="61FF08A8" w:rsidR="00895E99" w:rsidRDefault="00895E99" w:rsidP="00CE7E8B">
      <w:pPr>
        <w:pStyle w:val="BodyText"/>
        <w:spacing w:after="0"/>
      </w:pPr>
    </w:p>
    <w:p w14:paraId="0FFBEF9F" w14:textId="7EC18970" w:rsidR="00895E99" w:rsidRDefault="00895E99" w:rsidP="00CE7E8B">
      <w:pPr>
        <w:pStyle w:val="BodyText"/>
        <w:spacing w:after="0"/>
      </w:pPr>
      <w:r>
        <w:t>City Manager Gorman further explained how a PUD works and the history</w:t>
      </w:r>
      <w:r w:rsidR="002E20A4">
        <w:t xml:space="preserve"> of the Rindlehaven property.</w:t>
      </w:r>
    </w:p>
    <w:p w14:paraId="61C2941B" w14:textId="00B8CAEC" w:rsidR="002E20A4" w:rsidRDefault="002E20A4" w:rsidP="00CE7E8B">
      <w:pPr>
        <w:pStyle w:val="BodyText"/>
        <w:spacing w:after="0"/>
      </w:pPr>
    </w:p>
    <w:p w14:paraId="4C4D5D8E" w14:textId="0591F278" w:rsidR="002E20A4" w:rsidRDefault="002E20A4" w:rsidP="00CE7E8B">
      <w:pPr>
        <w:pStyle w:val="BodyText"/>
        <w:spacing w:after="0"/>
      </w:pPr>
      <w:r>
        <w:t>Mr. Sutberry stated he is not in favor of commercial development in the Rindlehaven neighborhood; especially if traffic would be coming in on the main road.</w:t>
      </w:r>
    </w:p>
    <w:p w14:paraId="4B0F9EC4" w14:textId="314A8F62" w:rsidR="002E20A4" w:rsidRDefault="002E20A4" w:rsidP="00CE7E8B">
      <w:pPr>
        <w:pStyle w:val="BodyText"/>
        <w:spacing w:after="0"/>
      </w:pPr>
    </w:p>
    <w:p w14:paraId="146B75B3" w14:textId="09C8B2C2" w:rsidR="002E20A4" w:rsidRDefault="002E20A4" w:rsidP="00CE7E8B">
      <w:pPr>
        <w:pStyle w:val="BodyText"/>
        <w:spacing w:after="0"/>
      </w:pPr>
      <w:r>
        <w:t>Rosalyn Olson stated she is not in favor of putting commercial development in a residential area where it would have no visibility. She further stated that she loves Mayberry Homes and would like to see more of their residential development.</w:t>
      </w:r>
    </w:p>
    <w:p w14:paraId="737E7B0A" w14:textId="5643222C" w:rsidR="002E20A4" w:rsidRDefault="002E20A4" w:rsidP="00CE7E8B">
      <w:pPr>
        <w:pStyle w:val="BodyText"/>
        <w:spacing w:after="0"/>
      </w:pPr>
    </w:p>
    <w:p w14:paraId="6882CF6B" w14:textId="5EF06625" w:rsidR="002E20A4" w:rsidRDefault="002E20A4" w:rsidP="00CE7E8B">
      <w:pPr>
        <w:pStyle w:val="BodyText"/>
        <w:spacing w:after="0"/>
      </w:pPr>
      <w:r>
        <w:t>Member Johnston asked the residents in attendance how many of them would sell their homes if the requested commercial zoning is approved.</w:t>
      </w:r>
    </w:p>
    <w:p w14:paraId="478B7B13" w14:textId="4CFD5561" w:rsidR="002E20A4" w:rsidRDefault="002E20A4" w:rsidP="00CE7E8B">
      <w:pPr>
        <w:pStyle w:val="BodyText"/>
        <w:spacing w:after="0"/>
      </w:pPr>
    </w:p>
    <w:p w14:paraId="2DC13D09" w14:textId="29AE7EF4" w:rsidR="002E20A4" w:rsidRDefault="002E20A4" w:rsidP="00CE7E8B">
      <w:pPr>
        <w:pStyle w:val="BodyText"/>
        <w:spacing w:after="0"/>
      </w:pPr>
      <w:r>
        <w:t>All of the residents in attendance raised their hands.</w:t>
      </w:r>
    </w:p>
    <w:p w14:paraId="26492265" w14:textId="5EB948AB" w:rsidR="006037C8" w:rsidRDefault="006037C8" w:rsidP="00CE7E8B">
      <w:pPr>
        <w:pStyle w:val="BodyText"/>
        <w:spacing w:after="0"/>
      </w:pPr>
    </w:p>
    <w:p w14:paraId="0525A902" w14:textId="42F8D92E" w:rsidR="006037C8" w:rsidRDefault="006037C8" w:rsidP="00CE7E8B">
      <w:pPr>
        <w:pStyle w:val="BodyText"/>
        <w:spacing w:after="0"/>
      </w:pPr>
      <w:r>
        <w:t>Larry Tygesen stated that he is a resident on Rowe Ave. He stated the intersection of Rowe Ave. and Grand River Ave. is already a problem; it would become more of an issue with the addition of more residences.</w:t>
      </w:r>
    </w:p>
    <w:p w14:paraId="5FB08610" w14:textId="1213F12D" w:rsidR="006037C8" w:rsidRDefault="006037C8" w:rsidP="00CE7E8B">
      <w:pPr>
        <w:pStyle w:val="BodyText"/>
        <w:spacing w:after="0"/>
      </w:pPr>
    </w:p>
    <w:p w14:paraId="22180B43" w14:textId="133E9B0C" w:rsidR="006037C8" w:rsidRDefault="006037C8" w:rsidP="00CE7E8B">
      <w:pPr>
        <w:pStyle w:val="BodyText"/>
        <w:spacing w:after="0"/>
      </w:pPr>
      <w:r>
        <w:t>Mrs. Thelen stated the condition of Cutler Rd. would need to be improved to handle increased traffic if an access from Rindlehaven were added onto it.</w:t>
      </w:r>
    </w:p>
    <w:p w14:paraId="63CEC9F7" w14:textId="0F26E1D3" w:rsidR="006037C8" w:rsidRDefault="006037C8" w:rsidP="00CE7E8B">
      <w:pPr>
        <w:pStyle w:val="BodyText"/>
        <w:spacing w:after="0"/>
      </w:pPr>
    </w:p>
    <w:p w14:paraId="61B20E01" w14:textId="67A99A0F" w:rsidR="006037C8" w:rsidRDefault="006037C8" w:rsidP="00CE7E8B">
      <w:pPr>
        <w:pStyle w:val="BodyText"/>
        <w:spacing w:after="0"/>
      </w:pPr>
      <w:r>
        <w:t xml:space="preserve">City Manager Gorman stated when The Brook proposed their development the traffic issues was considered. The </w:t>
      </w:r>
      <w:proofErr w:type="gramStart"/>
      <w:r>
        <w:t>City</w:t>
      </w:r>
      <w:proofErr w:type="gramEnd"/>
      <w:r>
        <w:t xml:space="preserve"> will continue to evaluate the intersection as further development occurs.</w:t>
      </w:r>
    </w:p>
    <w:p w14:paraId="70880E48" w14:textId="2E98E262" w:rsidR="006037C8" w:rsidRDefault="006037C8" w:rsidP="00CE7E8B">
      <w:pPr>
        <w:pStyle w:val="BodyText"/>
        <w:spacing w:after="0"/>
      </w:pPr>
    </w:p>
    <w:p w14:paraId="3A3197C1" w14:textId="421A85AB" w:rsidR="006037C8" w:rsidRDefault="006037C8" w:rsidP="00CE7E8B">
      <w:pPr>
        <w:pStyle w:val="BodyText"/>
        <w:spacing w:after="0"/>
      </w:pPr>
      <w:r>
        <w:t xml:space="preserve">Mr. LeBlanc stated there is already a PUD in place that would allow several hundred single family homes; in addition to multi-family and townhomes. If the proposed rezoning is approved Mayberry Homes would still have to come back to the City for approvals and a tipping point would be hit that would require nothing further to be developed until the traffic issue is addressed. He noted that approving the proposed rezoning doesn’t mean the </w:t>
      </w:r>
      <w:proofErr w:type="gramStart"/>
      <w:r>
        <w:t>City</w:t>
      </w:r>
      <w:proofErr w:type="gramEnd"/>
      <w:r>
        <w:t xml:space="preserve"> would be allowing anything “carte blanche”.</w:t>
      </w:r>
    </w:p>
    <w:p w14:paraId="0E86D348" w14:textId="656422AF" w:rsidR="006037C8" w:rsidRDefault="006037C8" w:rsidP="00CE7E8B">
      <w:pPr>
        <w:pStyle w:val="BodyText"/>
        <w:spacing w:after="0"/>
      </w:pPr>
    </w:p>
    <w:p w14:paraId="4D936FE3" w14:textId="19A8E12B" w:rsidR="006037C8" w:rsidRDefault="006037C8" w:rsidP="00CE7E8B">
      <w:pPr>
        <w:pStyle w:val="BodyText"/>
        <w:spacing w:after="0"/>
      </w:pPr>
      <w:r>
        <w:t>There was discussion of how much commercial property is in the current PUD.</w:t>
      </w:r>
    </w:p>
    <w:p w14:paraId="7ED2E4DE" w14:textId="7BA305F7" w:rsidR="006037C8" w:rsidRDefault="006037C8" w:rsidP="00CE7E8B">
      <w:pPr>
        <w:pStyle w:val="BodyText"/>
        <w:spacing w:after="0"/>
      </w:pPr>
    </w:p>
    <w:p w14:paraId="3828D588" w14:textId="1E27FE19" w:rsidR="006037C8" w:rsidRDefault="006037C8" w:rsidP="00CE7E8B">
      <w:pPr>
        <w:pStyle w:val="BodyText"/>
        <w:spacing w:after="0"/>
      </w:pPr>
      <w:r>
        <w:t>Mr. Olson expressed his concern with the proposed commercial zoning.</w:t>
      </w:r>
    </w:p>
    <w:p w14:paraId="7F4BD9AC" w14:textId="1BEA9E76" w:rsidR="006037C8" w:rsidRDefault="006037C8" w:rsidP="00CE7E8B">
      <w:pPr>
        <w:pStyle w:val="BodyText"/>
        <w:spacing w:after="0"/>
      </w:pPr>
    </w:p>
    <w:p w14:paraId="12CDDBD4" w14:textId="4A95387C" w:rsidR="006037C8" w:rsidRDefault="006037C8" w:rsidP="00CE7E8B">
      <w:pPr>
        <w:pStyle w:val="BodyText"/>
        <w:spacing w:after="0"/>
      </w:pPr>
      <w:r>
        <w:t>There was discussion.</w:t>
      </w:r>
    </w:p>
    <w:p w14:paraId="59A4D280" w14:textId="232C5018" w:rsidR="006037C8" w:rsidRDefault="006037C8" w:rsidP="00CE7E8B">
      <w:pPr>
        <w:pStyle w:val="BodyText"/>
        <w:spacing w:after="0"/>
      </w:pPr>
    </w:p>
    <w:p w14:paraId="76096927" w14:textId="1E8D9D31" w:rsidR="006037C8" w:rsidRDefault="006037C8" w:rsidP="00CE7E8B">
      <w:pPr>
        <w:pStyle w:val="BodyText"/>
        <w:spacing w:after="0"/>
      </w:pPr>
      <w:r>
        <w:lastRenderedPageBreak/>
        <w:t>Chair Fitzsimmons clarified the request for rezoning would get rid of the current PUD.</w:t>
      </w:r>
    </w:p>
    <w:p w14:paraId="36135EFD" w14:textId="6A821835" w:rsidR="00C721D7" w:rsidRDefault="00C721D7" w:rsidP="00B338F2">
      <w:pPr>
        <w:ind w:right="-72"/>
      </w:pPr>
    </w:p>
    <w:p w14:paraId="1BE78B56" w14:textId="1A03637B" w:rsidR="00790018" w:rsidRDefault="00790018" w:rsidP="00B338F2">
      <w:pPr>
        <w:ind w:right="-72"/>
      </w:pPr>
      <w:r>
        <w:t>Chair Fitzsimmons closed the Public Hearing at 7:</w:t>
      </w:r>
      <w:r w:rsidR="006037C8">
        <w:t>5</w:t>
      </w:r>
      <w:r>
        <w:t>5 P.M.</w:t>
      </w:r>
    </w:p>
    <w:p w14:paraId="2CCD34AF" w14:textId="576AD758" w:rsidR="002B6D73" w:rsidRDefault="002B6D73" w:rsidP="00B338F2">
      <w:pPr>
        <w:ind w:right="-72"/>
      </w:pPr>
    </w:p>
    <w:p w14:paraId="10E706DC" w14:textId="27CBA131" w:rsidR="00CF08C1" w:rsidRDefault="008F4DEF" w:rsidP="00CF08C1">
      <w:pPr>
        <w:pStyle w:val="BodyText"/>
        <w:spacing w:after="0"/>
      </w:pPr>
      <w:r>
        <w:t xml:space="preserve">Under </w:t>
      </w:r>
      <w:r w:rsidR="00B31CA7">
        <w:t xml:space="preserve">New Business, </w:t>
      </w:r>
      <w:r w:rsidR="00790018">
        <w:t xml:space="preserve">the Planning Commission considered the proposed </w:t>
      </w:r>
      <w:r w:rsidR="00CF08C1">
        <w:t>rezoning of a 107-acre parcel from TND PUD to R-2 Traditional Residential District and a 22-acre parcel from TND PUD to C-2 General Business District, located in the area of Rowe Ave. and Rindlehaven Commons, by Mayberry Homes on a portion of the Rindlehaven Development.</w:t>
      </w:r>
    </w:p>
    <w:p w14:paraId="49F38E32" w14:textId="1FA2F340" w:rsidR="00CF08C1" w:rsidRDefault="00CF08C1" w:rsidP="00CF08C1">
      <w:pPr>
        <w:pStyle w:val="BodyText"/>
        <w:spacing w:after="0"/>
      </w:pPr>
    </w:p>
    <w:p w14:paraId="495AA4FB" w14:textId="5C62C27E" w:rsidR="00CF08C1" w:rsidRDefault="00CF08C1" w:rsidP="00CF08C1">
      <w:pPr>
        <w:pStyle w:val="BodyText"/>
        <w:spacing w:after="0"/>
      </w:pPr>
      <w:r>
        <w:t>Member Kmetz stated his feeling the proposed commercial zoning is too large and should be relocated to a different location.</w:t>
      </w:r>
    </w:p>
    <w:p w14:paraId="4E23D18B" w14:textId="4F2AB20A" w:rsidR="00CF08C1" w:rsidRDefault="00CF08C1" w:rsidP="00CF08C1">
      <w:pPr>
        <w:pStyle w:val="BodyText"/>
        <w:spacing w:after="0"/>
      </w:pPr>
    </w:p>
    <w:p w14:paraId="33FCFCBB" w14:textId="3A91C9C9" w:rsidR="00CF08C1" w:rsidRDefault="00CF08C1" w:rsidP="00CF08C1">
      <w:pPr>
        <w:pStyle w:val="BodyText"/>
        <w:spacing w:after="0"/>
      </w:pPr>
      <w:r>
        <w:t>The rest of the Planning Commission concurred.</w:t>
      </w:r>
    </w:p>
    <w:p w14:paraId="45ADDA5F" w14:textId="399F37DE" w:rsidR="00CF08C1" w:rsidRDefault="00CF08C1" w:rsidP="00CF08C1">
      <w:pPr>
        <w:pStyle w:val="BodyText"/>
        <w:spacing w:after="0"/>
      </w:pPr>
    </w:p>
    <w:p w14:paraId="2C2F12D2" w14:textId="76B795E4" w:rsidR="00CF08C1" w:rsidRDefault="00CF08C1" w:rsidP="00CF08C1">
      <w:pPr>
        <w:pStyle w:val="BodyText"/>
        <w:spacing w:after="0"/>
      </w:pPr>
      <w:r>
        <w:t>There was discussion of the options the Planning Commission has in consideration of this matter.</w:t>
      </w:r>
    </w:p>
    <w:p w14:paraId="7BFE511F" w14:textId="667B17DB" w:rsidR="00CF08C1" w:rsidRDefault="00CF08C1" w:rsidP="00CF08C1">
      <w:pPr>
        <w:pStyle w:val="BodyText"/>
        <w:spacing w:after="0"/>
      </w:pPr>
    </w:p>
    <w:p w14:paraId="30133E9E" w14:textId="77777777" w:rsidR="00CF08C1" w:rsidRDefault="00CF08C1" w:rsidP="00CF08C1">
      <w:pPr>
        <w:pStyle w:val="BodyText"/>
        <w:spacing w:after="0"/>
      </w:pPr>
      <w:r>
        <w:t>Motion by Williamson, supported by Johnston, to table the rezoning request of a 107-acre parcel from TND PUD to R-2 Traditional Residential District and a 22-acre parcel from TND PUD to C-2 General Business District, located in the area of Rowe Ave. and Rindlehaven Commons, by Mayberry Homes on a portion of the Rindlehaven Development.</w:t>
      </w:r>
    </w:p>
    <w:p w14:paraId="31E86265" w14:textId="7842CD9A" w:rsidR="00CF08C1" w:rsidRDefault="00CF08C1" w:rsidP="00CF08C1">
      <w:pPr>
        <w:pStyle w:val="BodyText"/>
        <w:spacing w:after="0"/>
      </w:pPr>
      <w:r>
        <w:t>All in favor. Approved.</w:t>
      </w:r>
    </w:p>
    <w:p w14:paraId="35D67984" w14:textId="00009E70" w:rsidR="00CF08C1" w:rsidRDefault="00CF08C1" w:rsidP="00CF08C1">
      <w:pPr>
        <w:pStyle w:val="BodyText"/>
        <w:spacing w:after="0"/>
      </w:pPr>
    </w:p>
    <w:p w14:paraId="32CAEE3A" w14:textId="1B40CAB3" w:rsidR="00CF08C1" w:rsidRDefault="008170F8" w:rsidP="00CF08C1">
      <w:pPr>
        <w:pStyle w:val="BodyText"/>
        <w:spacing w:after="0"/>
      </w:pPr>
      <w:r>
        <w:t>City Manager Gorman presented information received from Larry Nix for the proposed development of a storage facility on the 5-acres of property between Tom’s Food Center and Portland Apartments. This would be a permitted use per the current zoning.</w:t>
      </w:r>
    </w:p>
    <w:p w14:paraId="1FACE2BC" w14:textId="4683187E" w:rsidR="008170F8" w:rsidRDefault="008170F8" w:rsidP="00CF08C1">
      <w:pPr>
        <w:pStyle w:val="BodyText"/>
        <w:spacing w:after="0"/>
      </w:pPr>
    </w:p>
    <w:p w14:paraId="2E4F7D94" w14:textId="78704F75" w:rsidR="008170F8" w:rsidRDefault="008170F8" w:rsidP="00CF08C1">
      <w:pPr>
        <w:pStyle w:val="BodyText"/>
        <w:spacing w:after="0"/>
      </w:pPr>
      <w:r>
        <w:t>Mr. Nix provided an overview of the proposed development.</w:t>
      </w:r>
    </w:p>
    <w:p w14:paraId="07A52A07" w14:textId="6649FF05" w:rsidR="008170F8" w:rsidRDefault="008170F8" w:rsidP="00CF08C1">
      <w:pPr>
        <w:pStyle w:val="BodyText"/>
        <w:spacing w:after="0"/>
      </w:pPr>
    </w:p>
    <w:p w14:paraId="3FC950A9" w14:textId="5D6539A2" w:rsidR="008170F8" w:rsidRDefault="008170F8" w:rsidP="00CF08C1">
      <w:pPr>
        <w:pStyle w:val="BodyText"/>
        <w:spacing w:after="0"/>
      </w:pPr>
      <w:r>
        <w:t>There was discussion.</w:t>
      </w:r>
    </w:p>
    <w:p w14:paraId="0F60E26F" w14:textId="12DB62FE" w:rsidR="008170F8" w:rsidRDefault="008170F8" w:rsidP="00CF08C1">
      <w:pPr>
        <w:pStyle w:val="BodyText"/>
        <w:spacing w:after="0"/>
      </w:pPr>
    </w:p>
    <w:p w14:paraId="05715343" w14:textId="2474CE63" w:rsidR="008170F8" w:rsidRDefault="008170F8" w:rsidP="00CF08C1">
      <w:pPr>
        <w:pStyle w:val="BodyText"/>
        <w:spacing w:after="0"/>
      </w:pPr>
      <w:r>
        <w:t>City Manager Gorman noted the update of Chapter 42 (Zoning) of the Code of Ordinances that is in process and will be provided to the Planning Commission for review and comment in the near future. There has been a request to allow Airbnb types of short-term rentals; this type of use is not currently allowed.</w:t>
      </w:r>
    </w:p>
    <w:p w14:paraId="301E826F" w14:textId="1D7EA754" w:rsidR="008170F8" w:rsidRDefault="008170F8" w:rsidP="00CF08C1">
      <w:pPr>
        <w:pStyle w:val="BodyText"/>
        <w:spacing w:after="0"/>
      </w:pPr>
    </w:p>
    <w:p w14:paraId="1EE6148A" w14:textId="1E27FF85" w:rsidR="008170F8" w:rsidRDefault="008170F8" w:rsidP="00CF08C1">
      <w:pPr>
        <w:pStyle w:val="BodyText"/>
        <w:spacing w:after="0"/>
      </w:pPr>
      <w:r>
        <w:t>Mr. LeBlanc stated that short-term rentals are allowed by many communities and further outlined some of the pros/cons.</w:t>
      </w:r>
    </w:p>
    <w:p w14:paraId="7F824371" w14:textId="436233BF" w:rsidR="008170F8" w:rsidRDefault="008170F8" w:rsidP="00CF08C1">
      <w:pPr>
        <w:pStyle w:val="BodyText"/>
        <w:spacing w:after="0"/>
      </w:pPr>
    </w:p>
    <w:p w14:paraId="2967FD3B" w14:textId="40110EC3" w:rsidR="008170F8" w:rsidRDefault="008170F8" w:rsidP="00CF08C1">
      <w:pPr>
        <w:pStyle w:val="BodyText"/>
        <w:spacing w:after="0"/>
      </w:pPr>
      <w:r>
        <w:t>There was discussion.</w:t>
      </w:r>
    </w:p>
    <w:p w14:paraId="697013FF" w14:textId="0BBC1095" w:rsidR="008170F8" w:rsidRDefault="008170F8" w:rsidP="00CF08C1">
      <w:pPr>
        <w:pStyle w:val="BodyText"/>
        <w:spacing w:after="0"/>
      </w:pPr>
    </w:p>
    <w:p w14:paraId="767CA79A" w14:textId="537064B5" w:rsidR="00154FFB" w:rsidRDefault="00154FFB" w:rsidP="00154FFB">
      <w:pPr>
        <w:ind w:right="-72"/>
      </w:pPr>
      <w:r>
        <w:t>City Manager Gorman proved development updates on various projects happening throughout the City of Portland.</w:t>
      </w:r>
    </w:p>
    <w:p w14:paraId="19D458AF" w14:textId="025AFEC1" w:rsidR="00D76132" w:rsidRDefault="00D76132" w:rsidP="00154FFB">
      <w:pPr>
        <w:ind w:right="-72"/>
      </w:pPr>
    </w:p>
    <w:p w14:paraId="650F1559" w14:textId="5897CD5F" w:rsidR="00154FFB" w:rsidRDefault="00D76132" w:rsidP="00524F27">
      <w:pPr>
        <w:ind w:right="-72"/>
      </w:pPr>
      <w:r>
        <w:t>There were no Planning Commission member comments.</w:t>
      </w:r>
    </w:p>
    <w:p w14:paraId="6158588C" w14:textId="1549D0F9" w:rsidR="00154FFB" w:rsidRDefault="00154FFB" w:rsidP="00524F27">
      <w:pPr>
        <w:ind w:right="-72"/>
      </w:pPr>
    </w:p>
    <w:p w14:paraId="02EC9CBE" w14:textId="265222E7" w:rsidR="007579E7" w:rsidRPr="00F66DBD" w:rsidRDefault="007579E7" w:rsidP="00B338F2">
      <w:pPr>
        <w:ind w:right="-72"/>
      </w:pPr>
      <w:r w:rsidRPr="00F66DBD">
        <w:t xml:space="preserve">Motion by </w:t>
      </w:r>
      <w:r w:rsidR="008170F8">
        <w:t>Williamson</w:t>
      </w:r>
      <w:r w:rsidRPr="00F66DBD">
        <w:t xml:space="preserve">, supported by </w:t>
      </w:r>
      <w:r w:rsidR="008170F8">
        <w:t>Culp</w:t>
      </w:r>
      <w:r w:rsidR="003D5335" w:rsidRPr="00F66DBD">
        <w:t>, t</w:t>
      </w:r>
      <w:r w:rsidR="00DC665A" w:rsidRPr="00F66DBD">
        <w:t>o adjou</w:t>
      </w:r>
      <w:r w:rsidRPr="00F66DBD">
        <w:t>rn the</w:t>
      </w:r>
      <w:r w:rsidR="00155ABC" w:rsidRPr="00F66DBD">
        <w:t xml:space="preserve"> </w:t>
      </w:r>
      <w:r w:rsidR="004F3CC2" w:rsidRPr="00F66DBD">
        <w:t>meet</w:t>
      </w:r>
      <w:r w:rsidRPr="00F66DBD">
        <w:t xml:space="preserve">ing at </w:t>
      </w:r>
      <w:r w:rsidR="008170F8">
        <w:t>9</w:t>
      </w:r>
      <w:r w:rsidR="00522535" w:rsidRPr="00F66DBD">
        <w:t>:</w:t>
      </w:r>
      <w:r w:rsidR="008170F8">
        <w:t>03</w:t>
      </w:r>
      <w:r w:rsidRPr="00F66DBD">
        <w:t xml:space="preserve"> P.M.</w:t>
      </w:r>
    </w:p>
    <w:p w14:paraId="4A45D67A" w14:textId="77777777" w:rsidR="00B85002" w:rsidRPr="00513016" w:rsidRDefault="00E21BAA" w:rsidP="00B338F2">
      <w:pPr>
        <w:ind w:right="-72"/>
      </w:pPr>
      <w:r w:rsidRPr="00513016">
        <w:lastRenderedPageBreak/>
        <w:t>All in favor.  Approved.</w:t>
      </w:r>
    </w:p>
    <w:p w14:paraId="7441DBAA" w14:textId="77777777" w:rsidR="007579E7" w:rsidRPr="003336B2" w:rsidRDefault="007579E7" w:rsidP="00B338F2">
      <w:pPr>
        <w:ind w:right="-72"/>
        <w:rPr>
          <w:sz w:val="20"/>
          <w:szCs w:val="20"/>
        </w:rPr>
      </w:pPr>
    </w:p>
    <w:p w14:paraId="1D94F555" w14:textId="77777777" w:rsidR="007579E7" w:rsidRPr="00513016" w:rsidRDefault="007579E7" w:rsidP="00B338F2">
      <w:pPr>
        <w:ind w:right="-72"/>
      </w:pPr>
      <w:r w:rsidRPr="00513016">
        <w:t>Respectfully submitted,</w:t>
      </w:r>
    </w:p>
    <w:p w14:paraId="769478FF" w14:textId="77777777" w:rsidR="007579E7" w:rsidRPr="00513016" w:rsidRDefault="007579E7" w:rsidP="00B338F2">
      <w:pPr>
        <w:ind w:right="-72"/>
      </w:pPr>
    </w:p>
    <w:p w14:paraId="38F2B48A" w14:textId="77777777" w:rsidR="00F81B2D" w:rsidRPr="00513016" w:rsidRDefault="007579E7" w:rsidP="00B338F2">
      <w:pPr>
        <w:ind w:right="-72"/>
      </w:pPr>
      <w:r w:rsidRPr="00513016">
        <w:t>____________________</w:t>
      </w:r>
      <w:r w:rsidR="00643EF0" w:rsidRPr="00513016">
        <w:t>____</w:t>
      </w:r>
    </w:p>
    <w:p w14:paraId="5204ED2B" w14:textId="77777777" w:rsidR="00DB798F" w:rsidRDefault="00C40BF4" w:rsidP="00B338F2">
      <w:pPr>
        <w:ind w:right="-72"/>
      </w:pPr>
      <w:r>
        <w:t>Jason Williamson</w:t>
      </w:r>
      <w:r w:rsidR="007579E7" w:rsidRPr="00513016">
        <w:t>, Secretary</w:t>
      </w:r>
      <w:r w:rsidR="00DB798F">
        <w:tab/>
      </w:r>
    </w:p>
    <w:sectPr w:rsidR="00DB798F" w:rsidSect="001364B8">
      <w:headerReference w:type="even" r:id="rId8"/>
      <w:headerReference w:type="default" r:id="rId9"/>
      <w:footerReference w:type="default" r:id="rId10"/>
      <w:footerReference w:type="first" r:id="rId11"/>
      <w:pgSz w:w="12240" w:h="15840" w:code="1"/>
      <w:pgMar w:top="1440" w:right="1440" w:bottom="1440" w:left="144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7508" w14:textId="77777777" w:rsidR="00724BE5" w:rsidRDefault="00724BE5">
      <w:r>
        <w:separator/>
      </w:r>
    </w:p>
  </w:endnote>
  <w:endnote w:type="continuationSeparator" w:id="0">
    <w:p w14:paraId="27A42E9A" w14:textId="77777777" w:rsidR="00724BE5" w:rsidRDefault="0072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B8E8" w14:textId="77777777" w:rsidR="00724BE5" w:rsidRDefault="00724BE5" w:rsidP="00FC031B">
    <w:pPr>
      <w:pStyle w:val="Footer"/>
      <w:jc w:val="center"/>
    </w:pPr>
    <w:r>
      <w:rPr>
        <w:rStyle w:val="PageNumber"/>
      </w:rPr>
      <w:fldChar w:fldCharType="begin"/>
    </w:r>
    <w:r>
      <w:rPr>
        <w:rStyle w:val="PageNumber"/>
      </w:rPr>
      <w:instrText xml:space="preserve"> PAGE </w:instrText>
    </w:r>
    <w:r>
      <w:rPr>
        <w:rStyle w:val="PageNumber"/>
      </w:rPr>
      <w:fldChar w:fldCharType="separate"/>
    </w:r>
    <w:r w:rsidR="00F2134F">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2134F">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1B8" w14:textId="77777777" w:rsidR="00724BE5" w:rsidRDefault="00724BE5" w:rsidP="00FC031B">
    <w:pPr>
      <w:pStyle w:val="Footer"/>
      <w:jc w:val="center"/>
    </w:pPr>
    <w:r>
      <w:rPr>
        <w:rStyle w:val="PageNumber"/>
      </w:rPr>
      <w:fldChar w:fldCharType="begin"/>
    </w:r>
    <w:r>
      <w:rPr>
        <w:rStyle w:val="PageNumber"/>
      </w:rPr>
      <w:instrText xml:space="preserve"> PAGE </w:instrText>
    </w:r>
    <w:r>
      <w:rPr>
        <w:rStyle w:val="PageNumber"/>
      </w:rPr>
      <w:fldChar w:fldCharType="separate"/>
    </w:r>
    <w:r w:rsidR="00F2134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2134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7F10" w14:textId="77777777" w:rsidR="00724BE5" w:rsidRDefault="00724BE5">
      <w:r>
        <w:separator/>
      </w:r>
    </w:p>
  </w:footnote>
  <w:footnote w:type="continuationSeparator" w:id="0">
    <w:p w14:paraId="27A062B6" w14:textId="77777777" w:rsidR="00724BE5" w:rsidRDefault="0072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2CDD" w14:textId="77777777" w:rsidR="00724BE5" w:rsidRDefault="00724BE5" w:rsidP="000A39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2FF10" w14:textId="77777777" w:rsidR="00724BE5" w:rsidRDefault="00724BE5" w:rsidP="00B269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1DE8" w14:textId="77777777" w:rsidR="00724BE5" w:rsidRDefault="00724BE5" w:rsidP="00B2690A">
    <w:pPr>
      <w:pStyle w:val="Header"/>
      <w:ind w:right="360"/>
      <w:jc w:val="center"/>
    </w:pPr>
    <w:r>
      <w:t>Planning Commission Minutes</w:t>
    </w:r>
  </w:p>
  <w:p w14:paraId="509127B8" w14:textId="758A3B3A" w:rsidR="00724BE5" w:rsidRDefault="00CE7E8B" w:rsidP="00910FA0">
    <w:pPr>
      <w:pStyle w:val="Header"/>
      <w:jc w:val="center"/>
    </w:pPr>
    <w:r>
      <w:t>October 13</w:t>
    </w:r>
    <w:r w:rsidR="00111729">
      <w:t>, 202</w:t>
    </w:r>
    <w:r w:rsidR="000E16EF">
      <w:t>1</w:t>
    </w:r>
  </w:p>
  <w:p w14:paraId="6BADA0E6" w14:textId="77777777" w:rsidR="00724BE5" w:rsidRDefault="00724BE5" w:rsidP="00B63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4EF"/>
    <w:multiLevelType w:val="hybridMultilevel"/>
    <w:tmpl w:val="AA3A254A"/>
    <w:lvl w:ilvl="0" w:tplc="F9642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26873"/>
    <w:multiLevelType w:val="hybridMultilevel"/>
    <w:tmpl w:val="A2B69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57F0"/>
    <w:multiLevelType w:val="hybridMultilevel"/>
    <w:tmpl w:val="109CA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C357B"/>
    <w:multiLevelType w:val="hybridMultilevel"/>
    <w:tmpl w:val="D862A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F1B"/>
    <w:multiLevelType w:val="hybridMultilevel"/>
    <w:tmpl w:val="3CC60B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700030"/>
    <w:multiLevelType w:val="hybridMultilevel"/>
    <w:tmpl w:val="9F38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A50D9"/>
    <w:multiLevelType w:val="hybridMultilevel"/>
    <w:tmpl w:val="C762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14184"/>
    <w:multiLevelType w:val="hybridMultilevel"/>
    <w:tmpl w:val="4776C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897ADD"/>
    <w:multiLevelType w:val="hybridMultilevel"/>
    <w:tmpl w:val="61D0E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580574"/>
    <w:multiLevelType w:val="hybridMultilevel"/>
    <w:tmpl w:val="B8A2C0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0"/>
  </w:num>
  <w:num w:numId="6">
    <w:abstractNumId w:val="6"/>
  </w:num>
  <w:num w:numId="7">
    <w:abstractNumId w:val="1"/>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6"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1F"/>
    <w:rsid w:val="00000236"/>
    <w:rsid w:val="000011D3"/>
    <w:rsid w:val="00005024"/>
    <w:rsid w:val="000070C0"/>
    <w:rsid w:val="0002025A"/>
    <w:rsid w:val="000225DD"/>
    <w:rsid w:val="00026D64"/>
    <w:rsid w:val="00026E75"/>
    <w:rsid w:val="00035526"/>
    <w:rsid w:val="0003573C"/>
    <w:rsid w:val="000362C2"/>
    <w:rsid w:val="0003699F"/>
    <w:rsid w:val="00040EC5"/>
    <w:rsid w:val="00041FC2"/>
    <w:rsid w:val="00044D59"/>
    <w:rsid w:val="000457E5"/>
    <w:rsid w:val="00046BFF"/>
    <w:rsid w:val="000512F4"/>
    <w:rsid w:val="00052D62"/>
    <w:rsid w:val="000558E6"/>
    <w:rsid w:val="00055988"/>
    <w:rsid w:val="00055E02"/>
    <w:rsid w:val="00055FA9"/>
    <w:rsid w:val="00060AEC"/>
    <w:rsid w:val="00064D8D"/>
    <w:rsid w:val="000651B3"/>
    <w:rsid w:val="00066C7E"/>
    <w:rsid w:val="00071EAD"/>
    <w:rsid w:val="000723BA"/>
    <w:rsid w:val="000738E0"/>
    <w:rsid w:val="0007390E"/>
    <w:rsid w:val="00075994"/>
    <w:rsid w:val="00080A2A"/>
    <w:rsid w:val="00083DE2"/>
    <w:rsid w:val="00086FD0"/>
    <w:rsid w:val="00090F3A"/>
    <w:rsid w:val="00092A1E"/>
    <w:rsid w:val="00094234"/>
    <w:rsid w:val="000971E2"/>
    <w:rsid w:val="000A3938"/>
    <w:rsid w:val="000A443D"/>
    <w:rsid w:val="000A58FF"/>
    <w:rsid w:val="000A59C2"/>
    <w:rsid w:val="000B0067"/>
    <w:rsid w:val="000B1B7E"/>
    <w:rsid w:val="000B254B"/>
    <w:rsid w:val="000B4C13"/>
    <w:rsid w:val="000B5CB8"/>
    <w:rsid w:val="000C1B24"/>
    <w:rsid w:val="000C1C06"/>
    <w:rsid w:val="000C2022"/>
    <w:rsid w:val="000D00DF"/>
    <w:rsid w:val="000D0B91"/>
    <w:rsid w:val="000D1945"/>
    <w:rsid w:val="000D2DE3"/>
    <w:rsid w:val="000D4A7F"/>
    <w:rsid w:val="000D7986"/>
    <w:rsid w:val="000E16EF"/>
    <w:rsid w:val="000F06D6"/>
    <w:rsid w:val="000F480C"/>
    <w:rsid w:val="000F58FE"/>
    <w:rsid w:val="000F71D5"/>
    <w:rsid w:val="0010165F"/>
    <w:rsid w:val="00106BB9"/>
    <w:rsid w:val="00106D61"/>
    <w:rsid w:val="00110240"/>
    <w:rsid w:val="001108AA"/>
    <w:rsid w:val="00110990"/>
    <w:rsid w:val="00111526"/>
    <w:rsid w:val="00111729"/>
    <w:rsid w:val="00111E2F"/>
    <w:rsid w:val="00120508"/>
    <w:rsid w:val="00120F39"/>
    <w:rsid w:val="001249BB"/>
    <w:rsid w:val="00124A7D"/>
    <w:rsid w:val="0013086A"/>
    <w:rsid w:val="00130DA8"/>
    <w:rsid w:val="0013168C"/>
    <w:rsid w:val="00131AE1"/>
    <w:rsid w:val="001320B6"/>
    <w:rsid w:val="00133D88"/>
    <w:rsid w:val="00133FBD"/>
    <w:rsid w:val="001364B8"/>
    <w:rsid w:val="00136FF8"/>
    <w:rsid w:val="00136FFC"/>
    <w:rsid w:val="001404DC"/>
    <w:rsid w:val="001409DB"/>
    <w:rsid w:val="0014185C"/>
    <w:rsid w:val="00141B23"/>
    <w:rsid w:val="00141BD0"/>
    <w:rsid w:val="00142004"/>
    <w:rsid w:val="00143B2E"/>
    <w:rsid w:val="00146064"/>
    <w:rsid w:val="00146334"/>
    <w:rsid w:val="00151D57"/>
    <w:rsid w:val="00151E09"/>
    <w:rsid w:val="00154FFB"/>
    <w:rsid w:val="00155ABC"/>
    <w:rsid w:val="00161CB2"/>
    <w:rsid w:val="00161D07"/>
    <w:rsid w:val="00162144"/>
    <w:rsid w:val="00163C50"/>
    <w:rsid w:val="001653ED"/>
    <w:rsid w:val="00170884"/>
    <w:rsid w:val="00172DBB"/>
    <w:rsid w:val="00172EE0"/>
    <w:rsid w:val="001749F1"/>
    <w:rsid w:val="00174BF8"/>
    <w:rsid w:val="001757CE"/>
    <w:rsid w:val="001773A7"/>
    <w:rsid w:val="0018081C"/>
    <w:rsid w:val="00181366"/>
    <w:rsid w:val="0018360A"/>
    <w:rsid w:val="0018601E"/>
    <w:rsid w:val="001878E9"/>
    <w:rsid w:val="00195D8A"/>
    <w:rsid w:val="001A53F1"/>
    <w:rsid w:val="001B088D"/>
    <w:rsid w:val="001C21E3"/>
    <w:rsid w:val="001C3D99"/>
    <w:rsid w:val="001C595D"/>
    <w:rsid w:val="001D0B7A"/>
    <w:rsid w:val="001D4154"/>
    <w:rsid w:val="001D4B89"/>
    <w:rsid w:val="001D7B0E"/>
    <w:rsid w:val="001E1101"/>
    <w:rsid w:val="001E52EA"/>
    <w:rsid w:val="001E7217"/>
    <w:rsid w:val="001E752F"/>
    <w:rsid w:val="001F2F13"/>
    <w:rsid w:val="001F360A"/>
    <w:rsid w:val="001F502D"/>
    <w:rsid w:val="001F5F1F"/>
    <w:rsid w:val="001F7BCC"/>
    <w:rsid w:val="002004AA"/>
    <w:rsid w:val="00202302"/>
    <w:rsid w:val="002047F5"/>
    <w:rsid w:val="00212533"/>
    <w:rsid w:val="00212860"/>
    <w:rsid w:val="002133DB"/>
    <w:rsid w:val="00214085"/>
    <w:rsid w:val="00215080"/>
    <w:rsid w:val="0021705E"/>
    <w:rsid w:val="0022038D"/>
    <w:rsid w:val="002253FF"/>
    <w:rsid w:val="00227FF8"/>
    <w:rsid w:val="0023068D"/>
    <w:rsid w:val="00231309"/>
    <w:rsid w:val="0023275B"/>
    <w:rsid w:val="00233032"/>
    <w:rsid w:val="00234BF7"/>
    <w:rsid w:val="00235C35"/>
    <w:rsid w:val="00236B26"/>
    <w:rsid w:val="00236F67"/>
    <w:rsid w:val="00240232"/>
    <w:rsid w:val="00241973"/>
    <w:rsid w:val="002427D9"/>
    <w:rsid w:val="0024438D"/>
    <w:rsid w:val="00244620"/>
    <w:rsid w:val="0024582A"/>
    <w:rsid w:val="00246F75"/>
    <w:rsid w:val="00247858"/>
    <w:rsid w:val="0025325F"/>
    <w:rsid w:val="00253742"/>
    <w:rsid w:val="0025448A"/>
    <w:rsid w:val="00254723"/>
    <w:rsid w:val="00255D24"/>
    <w:rsid w:val="00256B22"/>
    <w:rsid w:val="00260DF0"/>
    <w:rsid w:val="00262E79"/>
    <w:rsid w:val="0026387E"/>
    <w:rsid w:val="002660F6"/>
    <w:rsid w:val="00266811"/>
    <w:rsid w:val="002669A8"/>
    <w:rsid w:val="002676C1"/>
    <w:rsid w:val="00272668"/>
    <w:rsid w:val="0027418D"/>
    <w:rsid w:val="002751DB"/>
    <w:rsid w:val="0027763B"/>
    <w:rsid w:val="00281F7F"/>
    <w:rsid w:val="00282812"/>
    <w:rsid w:val="00282D80"/>
    <w:rsid w:val="00290A75"/>
    <w:rsid w:val="00290E58"/>
    <w:rsid w:val="00290E5C"/>
    <w:rsid w:val="00292A17"/>
    <w:rsid w:val="002933EA"/>
    <w:rsid w:val="00294D7B"/>
    <w:rsid w:val="002A1B8E"/>
    <w:rsid w:val="002A239F"/>
    <w:rsid w:val="002A3B3C"/>
    <w:rsid w:val="002A457C"/>
    <w:rsid w:val="002A6044"/>
    <w:rsid w:val="002A7755"/>
    <w:rsid w:val="002B1659"/>
    <w:rsid w:val="002B1BB6"/>
    <w:rsid w:val="002B2EE1"/>
    <w:rsid w:val="002B2F98"/>
    <w:rsid w:val="002B2FEA"/>
    <w:rsid w:val="002B404B"/>
    <w:rsid w:val="002B54F4"/>
    <w:rsid w:val="002B638D"/>
    <w:rsid w:val="002B6558"/>
    <w:rsid w:val="002B6D73"/>
    <w:rsid w:val="002C04A6"/>
    <w:rsid w:val="002C50CC"/>
    <w:rsid w:val="002C64DD"/>
    <w:rsid w:val="002C6F74"/>
    <w:rsid w:val="002C7C0B"/>
    <w:rsid w:val="002D05F4"/>
    <w:rsid w:val="002D2045"/>
    <w:rsid w:val="002D39CE"/>
    <w:rsid w:val="002D4A08"/>
    <w:rsid w:val="002D5889"/>
    <w:rsid w:val="002D7273"/>
    <w:rsid w:val="002D79CE"/>
    <w:rsid w:val="002D7D07"/>
    <w:rsid w:val="002E107E"/>
    <w:rsid w:val="002E1176"/>
    <w:rsid w:val="002E15FC"/>
    <w:rsid w:val="002E1855"/>
    <w:rsid w:val="002E1AEF"/>
    <w:rsid w:val="002E20A4"/>
    <w:rsid w:val="002E4FF8"/>
    <w:rsid w:val="002F0706"/>
    <w:rsid w:val="002F12AF"/>
    <w:rsid w:val="002F42F2"/>
    <w:rsid w:val="002F479E"/>
    <w:rsid w:val="002F4AE3"/>
    <w:rsid w:val="002F4B7D"/>
    <w:rsid w:val="002F4C5A"/>
    <w:rsid w:val="002F5318"/>
    <w:rsid w:val="00301641"/>
    <w:rsid w:val="00302BA2"/>
    <w:rsid w:val="00303ED1"/>
    <w:rsid w:val="00312B40"/>
    <w:rsid w:val="003130B8"/>
    <w:rsid w:val="003132A0"/>
    <w:rsid w:val="00313E63"/>
    <w:rsid w:val="0031488A"/>
    <w:rsid w:val="00316828"/>
    <w:rsid w:val="00321D17"/>
    <w:rsid w:val="003221E2"/>
    <w:rsid w:val="00323343"/>
    <w:rsid w:val="003234E3"/>
    <w:rsid w:val="003241AE"/>
    <w:rsid w:val="0032634D"/>
    <w:rsid w:val="00330797"/>
    <w:rsid w:val="00331061"/>
    <w:rsid w:val="00331C93"/>
    <w:rsid w:val="003321CE"/>
    <w:rsid w:val="003336B2"/>
    <w:rsid w:val="0033665A"/>
    <w:rsid w:val="00336946"/>
    <w:rsid w:val="003405C9"/>
    <w:rsid w:val="003432D7"/>
    <w:rsid w:val="00344452"/>
    <w:rsid w:val="00346618"/>
    <w:rsid w:val="00352151"/>
    <w:rsid w:val="00355ECD"/>
    <w:rsid w:val="00355ED3"/>
    <w:rsid w:val="0035629A"/>
    <w:rsid w:val="00357EFE"/>
    <w:rsid w:val="00361C16"/>
    <w:rsid w:val="00361F40"/>
    <w:rsid w:val="00361FE9"/>
    <w:rsid w:val="003632B1"/>
    <w:rsid w:val="003634A7"/>
    <w:rsid w:val="003637BC"/>
    <w:rsid w:val="0036466D"/>
    <w:rsid w:val="00364A8E"/>
    <w:rsid w:val="0037474D"/>
    <w:rsid w:val="00374A63"/>
    <w:rsid w:val="00382AB6"/>
    <w:rsid w:val="00386178"/>
    <w:rsid w:val="00386CD2"/>
    <w:rsid w:val="003873F7"/>
    <w:rsid w:val="00387F3C"/>
    <w:rsid w:val="00392C8D"/>
    <w:rsid w:val="0039304B"/>
    <w:rsid w:val="003942FA"/>
    <w:rsid w:val="003A1464"/>
    <w:rsid w:val="003A1856"/>
    <w:rsid w:val="003A2194"/>
    <w:rsid w:val="003A22A7"/>
    <w:rsid w:val="003A2C4B"/>
    <w:rsid w:val="003A37A0"/>
    <w:rsid w:val="003A3E8A"/>
    <w:rsid w:val="003A5BDE"/>
    <w:rsid w:val="003A6257"/>
    <w:rsid w:val="003A682C"/>
    <w:rsid w:val="003B0A23"/>
    <w:rsid w:val="003B0A50"/>
    <w:rsid w:val="003B34AD"/>
    <w:rsid w:val="003B5B26"/>
    <w:rsid w:val="003B659C"/>
    <w:rsid w:val="003B7E3F"/>
    <w:rsid w:val="003C1F09"/>
    <w:rsid w:val="003C20DE"/>
    <w:rsid w:val="003C3C2A"/>
    <w:rsid w:val="003C4F30"/>
    <w:rsid w:val="003D2A09"/>
    <w:rsid w:val="003D3A8A"/>
    <w:rsid w:val="003D5075"/>
    <w:rsid w:val="003D5335"/>
    <w:rsid w:val="003D59A4"/>
    <w:rsid w:val="003D6200"/>
    <w:rsid w:val="003D67DE"/>
    <w:rsid w:val="003E0F4B"/>
    <w:rsid w:val="003E36FA"/>
    <w:rsid w:val="003E4F92"/>
    <w:rsid w:val="003E652A"/>
    <w:rsid w:val="003F05DE"/>
    <w:rsid w:val="003F264F"/>
    <w:rsid w:val="003F3E38"/>
    <w:rsid w:val="003F5633"/>
    <w:rsid w:val="003F5AE7"/>
    <w:rsid w:val="003F61AC"/>
    <w:rsid w:val="003F7CC2"/>
    <w:rsid w:val="0040308D"/>
    <w:rsid w:val="00404637"/>
    <w:rsid w:val="004067B6"/>
    <w:rsid w:val="00406CB1"/>
    <w:rsid w:val="00407185"/>
    <w:rsid w:val="0041185F"/>
    <w:rsid w:val="00412B88"/>
    <w:rsid w:val="004139AC"/>
    <w:rsid w:val="00413ACA"/>
    <w:rsid w:val="00417E47"/>
    <w:rsid w:val="004217EB"/>
    <w:rsid w:val="00424B45"/>
    <w:rsid w:val="004329E8"/>
    <w:rsid w:val="00435556"/>
    <w:rsid w:val="00436982"/>
    <w:rsid w:val="00440199"/>
    <w:rsid w:val="00441EE3"/>
    <w:rsid w:val="004444C7"/>
    <w:rsid w:val="00447380"/>
    <w:rsid w:val="0045690A"/>
    <w:rsid w:val="00460F89"/>
    <w:rsid w:val="00464341"/>
    <w:rsid w:val="00466014"/>
    <w:rsid w:val="00470950"/>
    <w:rsid w:val="004709DB"/>
    <w:rsid w:val="004773C0"/>
    <w:rsid w:val="00480072"/>
    <w:rsid w:val="0048159C"/>
    <w:rsid w:val="0048437D"/>
    <w:rsid w:val="004855E5"/>
    <w:rsid w:val="00485DF7"/>
    <w:rsid w:val="004866DF"/>
    <w:rsid w:val="00490A51"/>
    <w:rsid w:val="00492405"/>
    <w:rsid w:val="00493E1C"/>
    <w:rsid w:val="00496844"/>
    <w:rsid w:val="004A0A28"/>
    <w:rsid w:val="004A1440"/>
    <w:rsid w:val="004A3F11"/>
    <w:rsid w:val="004A567B"/>
    <w:rsid w:val="004B321B"/>
    <w:rsid w:val="004B551B"/>
    <w:rsid w:val="004B600D"/>
    <w:rsid w:val="004B633E"/>
    <w:rsid w:val="004C1B5F"/>
    <w:rsid w:val="004C252F"/>
    <w:rsid w:val="004C35A0"/>
    <w:rsid w:val="004C7182"/>
    <w:rsid w:val="004C79DA"/>
    <w:rsid w:val="004D0A1A"/>
    <w:rsid w:val="004D0F99"/>
    <w:rsid w:val="004D26B4"/>
    <w:rsid w:val="004D379A"/>
    <w:rsid w:val="004D4E60"/>
    <w:rsid w:val="004D5C80"/>
    <w:rsid w:val="004E056A"/>
    <w:rsid w:val="004E1779"/>
    <w:rsid w:val="004E1A24"/>
    <w:rsid w:val="004E7851"/>
    <w:rsid w:val="004F0146"/>
    <w:rsid w:val="004F3936"/>
    <w:rsid w:val="004F3CC2"/>
    <w:rsid w:val="004F5F7E"/>
    <w:rsid w:val="004F65A8"/>
    <w:rsid w:val="004F684A"/>
    <w:rsid w:val="00507347"/>
    <w:rsid w:val="00507EB1"/>
    <w:rsid w:val="00513016"/>
    <w:rsid w:val="005149A9"/>
    <w:rsid w:val="005207ED"/>
    <w:rsid w:val="00522535"/>
    <w:rsid w:val="00523801"/>
    <w:rsid w:val="00524F27"/>
    <w:rsid w:val="0052562F"/>
    <w:rsid w:val="00525F60"/>
    <w:rsid w:val="0052633C"/>
    <w:rsid w:val="005324A2"/>
    <w:rsid w:val="0053553C"/>
    <w:rsid w:val="005361D0"/>
    <w:rsid w:val="00537148"/>
    <w:rsid w:val="00542DB6"/>
    <w:rsid w:val="0054527D"/>
    <w:rsid w:val="00547528"/>
    <w:rsid w:val="005530AB"/>
    <w:rsid w:val="0055425F"/>
    <w:rsid w:val="00554E7F"/>
    <w:rsid w:val="00556A58"/>
    <w:rsid w:val="0056027B"/>
    <w:rsid w:val="00560301"/>
    <w:rsid w:val="0056292E"/>
    <w:rsid w:val="005629F4"/>
    <w:rsid w:val="005664B0"/>
    <w:rsid w:val="00567E9B"/>
    <w:rsid w:val="00570576"/>
    <w:rsid w:val="005717D6"/>
    <w:rsid w:val="00571CFE"/>
    <w:rsid w:val="0057246F"/>
    <w:rsid w:val="00572530"/>
    <w:rsid w:val="0057448C"/>
    <w:rsid w:val="005756ED"/>
    <w:rsid w:val="005758C9"/>
    <w:rsid w:val="00581186"/>
    <w:rsid w:val="00583166"/>
    <w:rsid w:val="005834D6"/>
    <w:rsid w:val="00583988"/>
    <w:rsid w:val="005848DE"/>
    <w:rsid w:val="005901D5"/>
    <w:rsid w:val="00590442"/>
    <w:rsid w:val="0059335B"/>
    <w:rsid w:val="00597EFB"/>
    <w:rsid w:val="005A09B6"/>
    <w:rsid w:val="005A141E"/>
    <w:rsid w:val="005A1773"/>
    <w:rsid w:val="005A17AD"/>
    <w:rsid w:val="005A2577"/>
    <w:rsid w:val="005A3809"/>
    <w:rsid w:val="005A529B"/>
    <w:rsid w:val="005A5A78"/>
    <w:rsid w:val="005B1603"/>
    <w:rsid w:val="005B1D02"/>
    <w:rsid w:val="005B2027"/>
    <w:rsid w:val="005B28BF"/>
    <w:rsid w:val="005B3048"/>
    <w:rsid w:val="005C1BE2"/>
    <w:rsid w:val="005C2A6E"/>
    <w:rsid w:val="005C63AB"/>
    <w:rsid w:val="005C694D"/>
    <w:rsid w:val="005C70B4"/>
    <w:rsid w:val="005C7551"/>
    <w:rsid w:val="005D01E9"/>
    <w:rsid w:val="005D0207"/>
    <w:rsid w:val="005D07A4"/>
    <w:rsid w:val="005D1E7B"/>
    <w:rsid w:val="005D31E1"/>
    <w:rsid w:val="005D3213"/>
    <w:rsid w:val="005D4EDE"/>
    <w:rsid w:val="005D6E83"/>
    <w:rsid w:val="005E0882"/>
    <w:rsid w:val="005E2189"/>
    <w:rsid w:val="005E41F0"/>
    <w:rsid w:val="005E66E2"/>
    <w:rsid w:val="005E6B97"/>
    <w:rsid w:val="005E72C0"/>
    <w:rsid w:val="005F0962"/>
    <w:rsid w:val="005F11BA"/>
    <w:rsid w:val="005F1DB8"/>
    <w:rsid w:val="005F3F39"/>
    <w:rsid w:val="005F4C75"/>
    <w:rsid w:val="005F6169"/>
    <w:rsid w:val="00600835"/>
    <w:rsid w:val="006037C8"/>
    <w:rsid w:val="006062D0"/>
    <w:rsid w:val="0061257B"/>
    <w:rsid w:val="00613A7C"/>
    <w:rsid w:val="0061438F"/>
    <w:rsid w:val="0061451F"/>
    <w:rsid w:val="00615034"/>
    <w:rsid w:val="0061595D"/>
    <w:rsid w:val="00621A2D"/>
    <w:rsid w:val="00622401"/>
    <w:rsid w:val="00622CB0"/>
    <w:rsid w:val="00626383"/>
    <w:rsid w:val="00630C1C"/>
    <w:rsid w:val="006310CA"/>
    <w:rsid w:val="00633B3E"/>
    <w:rsid w:val="00634C88"/>
    <w:rsid w:val="00643EF0"/>
    <w:rsid w:val="0064490D"/>
    <w:rsid w:val="00647202"/>
    <w:rsid w:val="00650C68"/>
    <w:rsid w:val="00651D12"/>
    <w:rsid w:val="006539CB"/>
    <w:rsid w:val="00656B3D"/>
    <w:rsid w:val="0066049C"/>
    <w:rsid w:val="0066055A"/>
    <w:rsid w:val="00665B63"/>
    <w:rsid w:val="00670ED4"/>
    <w:rsid w:val="00673138"/>
    <w:rsid w:val="006736E3"/>
    <w:rsid w:val="006819EB"/>
    <w:rsid w:val="006822DF"/>
    <w:rsid w:val="00682E11"/>
    <w:rsid w:val="00683AA8"/>
    <w:rsid w:val="00684E54"/>
    <w:rsid w:val="00685A15"/>
    <w:rsid w:val="00685F5A"/>
    <w:rsid w:val="0068645C"/>
    <w:rsid w:val="00691742"/>
    <w:rsid w:val="00694E89"/>
    <w:rsid w:val="006964B9"/>
    <w:rsid w:val="006969F8"/>
    <w:rsid w:val="0069715F"/>
    <w:rsid w:val="006A209A"/>
    <w:rsid w:val="006A2A48"/>
    <w:rsid w:val="006A2EE0"/>
    <w:rsid w:val="006A3B3A"/>
    <w:rsid w:val="006A6C8E"/>
    <w:rsid w:val="006B0005"/>
    <w:rsid w:val="006B0119"/>
    <w:rsid w:val="006B0578"/>
    <w:rsid w:val="006B3198"/>
    <w:rsid w:val="006B609B"/>
    <w:rsid w:val="006B659E"/>
    <w:rsid w:val="006B76DF"/>
    <w:rsid w:val="006C1886"/>
    <w:rsid w:val="006C19E5"/>
    <w:rsid w:val="006D030C"/>
    <w:rsid w:val="006D09B4"/>
    <w:rsid w:val="006D365F"/>
    <w:rsid w:val="006D5FAD"/>
    <w:rsid w:val="006E229A"/>
    <w:rsid w:val="006E68FA"/>
    <w:rsid w:val="006E6A05"/>
    <w:rsid w:val="006F7452"/>
    <w:rsid w:val="007048CA"/>
    <w:rsid w:val="007051D1"/>
    <w:rsid w:val="007053F6"/>
    <w:rsid w:val="00706325"/>
    <w:rsid w:val="00710506"/>
    <w:rsid w:val="00710F19"/>
    <w:rsid w:val="00710FDB"/>
    <w:rsid w:val="00711DF8"/>
    <w:rsid w:val="00712B1A"/>
    <w:rsid w:val="007144E4"/>
    <w:rsid w:val="00715C7E"/>
    <w:rsid w:val="007161E0"/>
    <w:rsid w:val="007166E6"/>
    <w:rsid w:val="007173A6"/>
    <w:rsid w:val="007202A9"/>
    <w:rsid w:val="00720306"/>
    <w:rsid w:val="007207F0"/>
    <w:rsid w:val="007242CA"/>
    <w:rsid w:val="00724562"/>
    <w:rsid w:val="0072483A"/>
    <w:rsid w:val="00724BE5"/>
    <w:rsid w:val="00725469"/>
    <w:rsid w:val="007305CB"/>
    <w:rsid w:val="00730D68"/>
    <w:rsid w:val="007414E2"/>
    <w:rsid w:val="00741B70"/>
    <w:rsid w:val="00744289"/>
    <w:rsid w:val="007454EE"/>
    <w:rsid w:val="007469CF"/>
    <w:rsid w:val="00750373"/>
    <w:rsid w:val="007529DB"/>
    <w:rsid w:val="007542A1"/>
    <w:rsid w:val="00755710"/>
    <w:rsid w:val="0075658B"/>
    <w:rsid w:val="007569D1"/>
    <w:rsid w:val="007579E7"/>
    <w:rsid w:val="00764658"/>
    <w:rsid w:val="0077198F"/>
    <w:rsid w:val="00773275"/>
    <w:rsid w:val="00775928"/>
    <w:rsid w:val="007776A2"/>
    <w:rsid w:val="0077798A"/>
    <w:rsid w:val="00783A33"/>
    <w:rsid w:val="007843D8"/>
    <w:rsid w:val="00790018"/>
    <w:rsid w:val="00790AEB"/>
    <w:rsid w:val="00790D33"/>
    <w:rsid w:val="007918AD"/>
    <w:rsid w:val="00792312"/>
    <w:rsid w:val="00792E8B"/>
    <w:rsid w:val="00795595"/>
    <w:rsid w:val="00795C19"/>
    <w:rsid w:val="007A33E9"/>
    <w:rsid w:val="007A442E"/>
    <w:rsid w:val="007A45F8"/>
    <w:rsid w:val="007B1EA3"/>
    <w:rsid w:val="007B242B"/>
    <w:rsid w:val="007B5859"/>
    <w:rsid w:val="007C1030"/>
    <w:rsid w:val="007C194E"/>
    <w:rsid w:val="007C35D2"/>
    <w:rsid w:val="007C68BF"/>
    <w:rsid w:val="007C71A8"/>
    <w:rsid w:val="007C7DDF"/>
    <w:rsid w:val="007D0225"/>
    <w:rsid w:val="007D0A1E"/>
    <w:rsid w:val="007D175A"/>
    <w:rsid w:val="007D2FD2"/>
    <w:rsid w:val="007D349D"/>
    <w:rsid w:val="007D4C10"/>
    <w:rsid w:val="007D4C67"/>
    <w:rsid w:val="007D5B6C"/>
    <w:rsid w:val="007D5B71"/>
    <w:rsid w:val="007D66D9"/>
    <w:rsid w:val="007D72F1"/>
    <w:rsid w:val="007D7F34"/>
    <w:rsid w:val="007E09C1"/>
    <w:rsid w:val="007E12F0"/>
    <w:rsid w:val="007E5F4C"/>
    <w:rsid w:val="007E7E59"/>
    <w:rsid w:val="007F0FA6"/>
    <w:rsid w:val="007F2169"/>
    <w:rsid w:val="007F2B9B"/>
    <w:rsid w:val="007F52AE"/>
    <w:rsid w:val="007F6812"/>
    <w:rsid w:val="007F7587"/>
    <w:rsid w:val="007F7FA6"/>
    <w:rsid w:val="008017DB"/>
    <w:rsid w:val="00803028"/>
    <w:rsid w:val="00806658"/>
    <w:rsid w:val="0080771F"/>
    <w:rsid w:val="00810368"/>
    <w:rsid w:val="008106DF"/>
    <w:rsid w:val="008170F8"/>
    <w:rsid w:val="00820CE4"/>
    <w:rsid w:val="00820FCC"/>
    <w:rsid w:val="0082235D"/>
    <w:rsid w:val="00823B77"/>
    <w:rsid w:val="0082421F"/>
    <w:rsid w:val="00824AAA"/>
    <w:rsid w:val="008310E7"/>
    <w:rsid w:val="00831E1A"/>
    <w:rsid w:val="00833340"/>
    <w:rsid w:val="00834217"/>
    <w:rsid w:val="0083525C"/>
    <w:rsid w:val="00835711"/>
    <w:rsid w:val="00842BD2"/>
    <w:rsid w:val="0084428B"/>
    <w:rsid w:val="008452F0"/>
    <w:rsid w:val="00845364"/>
    <w:rsid w:val="00846C7C"/>
    <w:rsid w:val="00851C42"/>
    <w:rsid w:val="00851FDF"/>
    <w:rsid w:val="00852702"/>
    <w:rsid w:val="00854948"/>
    <w:rsid w:val="0085544B"/>
    <w:rsid w:val="008621B0"/>
    <w:rsid w:val="00862450"/>
    <w:rsid w:val="00863C7B"/>
    <w:rsid w:val="00864929"/>
    <w:rsid w:val="008650C0"/>
    <w:rsid w:val="00866C6B"/>
    <w:rsid w:val="00874894"/>
    <w:rsid w:val="008757CB"/>
    <w:rsid w:val="00875962"/>
    <w:rsid w:val="00877768"/>
    <w:rsid w:val="00882566"/>
    <w:rsid w:val="00887E4A"/>
    <w:rsid w:val="008914C7"/>
    <w:rsid w:val="0089162D"/>
    <w:rsid w:val="00891BA4"/>
    <w:rsid w:val="00894554"/>
    <w:rsid w:val="00895E74"/>
    <w:rsid w:val="00895E99"/>
    <w:rsid w:val="008A350A"/>
    <w:rsid w:val="008A360F"/>
    <w:rsid w:val="008A66E3"/>
    <w:rsid w:val="008B17EE"/>
    <w:rsid w:val="008B3F07"/>
    <w:rsid w:val="008B7D93"/>
    <w:rsid w:val="008C53C0"/>
    <w:rsid w:val="008D1615"/>
    <w:rsid w:val="008D1BFC"/>
    <w:rsid w:val="008D31BD"/>
    <w:rsid w:val="008D4F06"/>
    <w:rsid w:val="008D7716"/>
    <w:rsid w:val="008E60CC"/>
    <w:rsid w:val="008E6101"/>
    <w:rsid w:val="008E7291"/>
    <w:rsid w:val="008E76AF"/>
    <w:rsid w:val="008F01CF"/>
    <w:rsid w:val="008F0926"/>
    <w:rsid w:val="008F0C75"/>
    <w:rsid w:val="008F0D49"/>
    <w:rsid w:val="008F1BBA"/>
    <w:rsid w:val="008F36DA"/>
    <w:rsid w:val="008F48A6"/>
    <w:rsid w:val="008F4DEF"/>
    <w:rsid w:val="008F4F13"/>
    <w:rsid w:val="008F6279"/>
    <w:rsid w:val="008F68DC"/>
    <w:rsid w:val="008F6CEF"/>
    <w:rsid w:val="008F72D2"/>
    <w:rsid w:val="00900E0D"/>
    <w:rsid w:val="00901696"/>
    <w:rsid w:val="009033F6"/>
    <w:rsid w:val="00905205"/>
    <w:rsid w:val="00905D30"/>
    <w:rsid w:val="00907CEE"/>
    <w:rsid w:val="00910FA0"/>
    <w:rsid w:val="00911B76"/>
    <w:rsid w:val="009143AC"/>
    <w:rsid w:val="00916C77"/>
    <w:rsid w:val="0091748A"/>
    <w:rsid w:val="00917FD1"/>
    <w:rsid w:val="00921853"/>
    <w:rsid w:val="00923312"/>
    <w:rsid w:val="00923603"/>
    <w:rsid w:val="00923843"/>
    <w:rsid w:val="00923DFB"/>
    <w:rsid w:val="00924153"/>
    <w:rsid w:val="00926819"/>
    <w:rsid w:val="009315C3"/>
    <w:rsid w:val="00931703"/>
    <w:rsid w:val="00931AA8"/>
    <w:rsid w:val="00932AB1"/>
    <w:rsid w:val="0093340D"/>
    <w:rsid w:val="0093435B"/>
    <w:rsid w:val="00935816"/>
    <w:rsid w:val="00936518"/>
    <w:rsid w:val="0093713C"/>
    <w:rsid w:val="00937A18"/>
    <w:rsid w:val="0094127D"/>
    <w:rsid w:val="009422DD"/>
    <w:rsid w:val="009436C9"/>
    <w:rsid w:val="00946E90"/>
    <w:rsid w:val="0095416E"/>
    <w:rsid w:val="00954733"/>
    <w:rsid w:val="00954995"/>
    <w:rsid w:val="00955378"/>
    <w:rsid w:val="009578CF"/>
    <w:rsid w:val="009607C3"/>
    <w:rsid w:val="00960F6E"/>
    <w:rsid w:val="00961BC6"/>
    <w:rsid w:val="00964BA5"/>
    <w:rsid w:val="00964F79"/>
    <w:rsid w:val="00966AD0"/>
    <w:rsid w:val="00967B11"/>
    <w:rsid w:val="00972194"/>
    <w:rsid w:val="009722BF"/>
    <w:rsid w:val="00972F17"/>
    <w:rsid w:val="00974795"/>
    <w:rsid w:val="009747F4"/>
    <w:rsid w:val="00976D13"/>
    <w:rsid w:val="0097772D"/>
    <w:rsid w:val="00977CAD"/>
    <w:rsid w:val="0098059A"/>
    <w:rsid w:val="009817C1"/>
    <w:rsid w:val="00982911"/>
    <w:rsid w:val="00983F64"/>
    <w:rsid w:val="00984EAE"/>
    <w:rsid w:val="009855C4"/>
    <w:rsid w:val="009855EE"/>
    <w:rsid w:val="00986EC4"/>
    <w:rsid w:val="00990DE1"/>
    <w:rsid w:val="009971CF"/>
    <w:rsid w:val="0099723D"/>
    <w:rsid w:val="009A002E"/>
    <w:rsid w:val="009A1A7B"/>
    <w:rsid w:val="009A2AC8"/>
    <w:rsid w:val="009A3E1F"/>
    <w:rsid w:val="009A4B7E"/>
    <w:rsid w:val="009B0B63"/>
    <w:rsid w:val="009B0C28"/>
    <w:rsid w:val="009B3168"/>
    <w:rsid w:val="009B5262"/>
    <w:rsid w:val="009B5BCE"/>
    <w:rsid w:val="009B7078"/>
    <w:rsid w:val="009C1DD7"/>
    <w:rsid w:val="009C3CE7"/>
    <w:rsid w:val="009C4588"/>
    <w:rsid w:val="009C650C"/>
    <w:rsid w:val="009C6526"/>
    <w:rsid w:val="009C6955"/>
    <w:rsid w:val="009C6B40"/>
    <w:rsid w:val="009D1C7A"/>
    <w:rsid w:val="009D44AF"/>
    <w:rsid w:val="009D4D7E"/>
    <w:rsid w:val="009D5016"/>
    <w:rsid w:val="009D551F"/>
    <w:rsid w:val="009D59A0"/>
    <w:rsid w:val="009E22BC"/>
    <w:rsid w:val="009E2E7E"/>
    <w:rsid w:val="009E3011"/>
    <w:rsid w:val="009E3EE9"/>
    <w:rsid w:val="009E69CC"/>
    <w:rsid w:val="009E7126"/>
    <w:rsid w:val="009E7C66"/>
    <w:rsid w:val="009F2EB6"/>
    <w:rsid w:val="009F3B80"/>
    <w:rsid w:val="009F4705"/>
    <w:rsid w:val="009F4B26"/>
    <w:rsid w:val="009F687F"/>
    <w:rsid w:val="009F7753"/>
    <w:rsid w:val="00A00D52"/>
    <w:rsid w:val="00A01F16"/>
    <w:rsid w:val="00A02FC3"/>
    <w:rsid w:val="00A05F63"/>
    <w:rsid w:val="00A12FFC"/>
    <w:rsid w:val="00A15B88"/>
    <w:rsid w:val="00A15DD6"/>
    <w:rsid w:val="00A2334B"/>
    <w:rsid w:val="00A32558"/>
    <w:rsid w:val="00A330A0"/>
    <w:rsid w:val="00A34B55"/>
    <w:rsid w:val="00A36531"/>
    <w:rsid w:val="00A44EEF"/>
    <w:rsid w:val="00A46326"/>
    <w:rsid w:val="00A50671"/>
    <w:rsid w:val="00A50CFD"/>
    <w:rsid w:val="00A52755"/>
    <w:rsid w:val="00A56654"/>
    <w:rsid w:val="00A56BB9"/>
    <w:rsid w:val="00A57303"/>
    <w:rsid w:val="00A61BFC"/>
    <w:rsid w:val="00A723E7"/>
    <w:rsid w:val="00A81046"/>
    <w:rsid w:val="00A81681"/>
    <w:rsid w:val="00A84DAB"/>
    <w:rsid w:val="00A857AA"/>
    <w:rsid w:val="00A86201"/>
    <w:rsid w:val="00A909C2"/>
    <w:rsid w:val="00A919DD"/>
    <w:rsid w:val="00A92D58"/>
    <w:rsid w:val="00A92DEF"/>
    <w:rsid w:val="00A93196"/>
    <w:rsid w:val="00A93429"/>
    <w:rsid w:val="00A97791"/>
    <w:rsid w:val="00A97E0D"/>
    <w:rsid w:val="00AA3237"/>
    <w:rsid w:val="00AA3FDD"/>
    <w:rsid w:val="00AA5C50"/>
    <w:rsid w:val="00AA6137"/>
    <w:rsid w:val="00AA7391"/>
    <w:rsid w:val="00AA7FA9"/>
    <w:rsid w:val="00AB4823"/>
    <w:rsid w:val="00AB5F3E"/>
    <w:rsid w:val="00AB5F8F"/>
    <w:rsid w:val="00AB78F0"/>
    <w:rsid w:val="00AB7E25"/>
    <w:rsid w:val="00AC06CF"/>
    <w:rsid w:val="00AC5568"/>
    <w:rsid w:val="00AC5841"/>
    <w:rsid w:val="00AC6D2D"/>
    <w:rsid w:val="00AC7646"/>
    <w:rsid w:val="00AD2A57"/>
    <w:rsid w:val="00AD58A2"/>
    <w:rsid w:val="00AE27DA"/>
    <w:rsid w:val="00AE53FC"/>
    <w:rsid w:val="00AE56B1"/>
    <w:rsid w:val="00AE7038"/>
    <w:rsid w:val="00AE73B7"/>
    <w:rsid w:val="00AF07A5"/>
    <w:rsid w:val="00AF576D"/>
    <w:rsid w:val="00AF6712"/>
    <w:rsid w:val="00B01549"/>
    <w:rsid w:val="00B0448D"/>
    <w:rsid w:val="00B058D4"/>
    <w:rsid w:val="00B10CCF"/>
    <w:rsid w:val="00B1114C"/>
    <w:rsid w:val="00B11358"/>
    <w:rsid w:val="00B13D18"/>
    <w:rsid w:val="00B141E3"/>
    <w:rsid w:val="00B149E4"/>
    <w:rsid w:val="00B14B92"/>
    <w:rsid w:val="00B16B05"/>
    <w:rsid w:val="00B22544"/>
    <w:rsid w:val="00B225CA"/>
    <w:rsid w:val="00B234E1"/>
    <w:rsid w:val="00B23EDD"/>
    <w:rsid w:val="00B26813"/>
    <w:rsid w:val="00B2690A"/>
    <w:rsid w:val="00B3137C"/>
    <w:rsid w:val="00B31CA7"/>
    <w:rsid w:val="00B3279C"/>
    <w:rsid w:val="00B338F2"/>
    <w:rsid w:val="00B34391"/>
    <w:rsid w:val="00B434B5"/>
    <w:rsid w:val="00B536CF"/>
    <w:rsid w:val="00B5461E"/>
    <w:rsid w:val="00B546E0"/>
    <w:rsid w:val="00B5672A"/>
    <w:rsid w:val="00B57775"/>
    <w:rsid w:val="00B62239"/>
    <w:rsid w:val="00B63F53"/>
    <w:rsid w:val="00B646A8"/>
    <w:rsid w:val="00B654D9"/>
    <w:rsid w:val="00B65CED"/>
    <w:rsid w:val="00B67769"/>
    <w:rsid w:val="00B8085F"/>
    <w:rsid w:val="00B82776"/>
    <w:rsid w:val="00B83E3B"/>
    <w:rsid w:val="00B85002"/>
    <w:rsid w:val="00B85C50"/>
    <w:rsid w:val="00B87790"/>
    <w:rsid w:val="00B90323"/>
    <w:rsid w:val="00B90C12"/>
    <w:rsid w:val="00B91015"/>
    <w:rsid w:val="00B91DCD"/>
    <w:rsid w:val="00B9292F"/>
    <w:rsid w:val="00B94A98"/>
    <w:rsid w:val="00B97825"/>
    <w:rsid w:val="00BA50AC"/>
    <w:rsid w:val="00BB2767"/>
    <w:rsid w:val="00BB528D"/>
    <w:rsid w:val="00BB6049"/>
    <w:rsid w:val="00BB7703"/>
    <w:rsid w:val="00BB7D33"/>
    <w:rsid w:val="00BC0BC9"/>
    <w:rsid w:val="00BC4C26"/>
    <w:rsid w:val="00BC5663"/>
    <w:rsid w:val="00BC5A41"/>
    <w:rsid w:val="00BD0A2A"/>
    <w:rsid w:val="00BD1022"/>
    <w:rsid w:val="00BD23A4"/>
    <w:rsid w:val="00BD3DBF"/>
    <w:rsid w:val="00BD569F"/>
    <w:rsid w:val="00BD5945"/>
    <w:rsid w:val="00BD604F"/>
    <w:rsid w:val="00BD7870"/>
    <w:rsid w:val="00BE173E"/>
    <w:rsid w:val="00BE3A94"/>
    <w:rsid w:val="00BE471C"/>
    <w:rsid w:val="00BE50B5"/>
    <w:rsid w:val="00BE52C7"/>
    <w:rsid w:val="00BE5D66"/>
    <w:rsid w:val="00BE5E1F"/>
    <w:rsid w:val="00BE600D"/>
    <w:rsid w:val="00BE6DE5"/>
    <w:rsid w:val="00BE7756"/>
    <w:rsid w:val="00BF1DD4"/>
    <w:rsid w:val="00BF304C"/>
    <w:rsid w:val="00BF324E"/>
    <w:rsid w:val="00BF3302"/>
    <w:rsid w:val="00BF3EC7"/>
    <w:rsid w:val="00BF6FDF"/>
    <w:rsid w:val="00BF71A8"/>
    <w:rsid w:val="00C016FF"/>
    <w:rsid w:val="00C054C8"/>
    <w:rsid w:val="00C101EB"/>
    <w:rsid w:val="00C13157"/>
    <w:rsid w:val="00C15353"/>
    <w:rsid w:val="00C15792"/>
    <w:rsid w:val="00C16974"/>
    <w:rsid w:val="00C21231"/>
    <w:rsid w:val="00C22783"/>
    <w:rsid w:val="00C25600"/>
    <w:rsid w:val="00C30C3C"/>
    <w:rsid w:val="00C32048"/>
    <w:rsid w:val="00C32B02"/>
    <w:rsid w:val="00C36862"/>
    <w:rsid w:val="00C37703"/>
    <w:rsid w:val="00C37802"/>
    <w:rsid w:val="00C401CB"/>
    <w:rsid w:val="00C40BF4"/>
    <w:rsid w:val="00C4377B"/>
    <w:rsid w:val="00C45212"/>
    <w:rsid w:val="00C46908"/>
    <w:rsid w:val="00C5019E"/>
    <w:rsid w:val="00C5161F"/>
    <w:rsid w:val="00C53279"/>
    <w:rsid w:val="00C543A4"/>
    <w:rsid w:val="00C544CC"/>
    <w:rsid w:val="00C56826"/>
    <w:rsid w:val="00C654F9"/>
    <w:rsid w:val="00C662AA"/>
    <w:rsid w:val="00C677B1"/>
    <w:rsid w:val="00C67EDB"/>
    <w:rsid w:val="00C720D7"/>
    <w:rsid w:val="00C721D7"/>
    <w:rsid w:val="00C73119"/>
    <w:rsid w:val="00C737A3"/>
    <w:rsid w:val="00C80480"/>
    <w:rsid w:val="00C8079A"/>
    <w:rsid w:val="00C850F7"/>
    <w:rsid w:val="00C90455"/>
    <w:rsid w:val="00C92AD4"/>
    <w:rsid w:val="00C92E66"/>
    <w:rsid w:val="00C962C5"/>
    <w:rsid w:val="00C97506"/>
    <w:rsid w:val="00CA1586"/>
    <w:rsid w:val="00CA2B47"/>
    <w:rsid w:val="00CA744D"/>
    <w:rsid w:val="00CB4CD9"/>
    <w:rsid w:val="00CB4D00"/>
    <w:rsid w:val="00CC7A10"/>
    <w:rsid w:val="00CD0A14"/>
    <w:rsid w:val="00CD300B"/>
    <w:rsid w:val="00CD3B60"/>
    <w:rsid w:val="00CD3B93"/>
    <w:rsid w:val="00CD3DE5"/>
    <w:rsid w:val="00CD3F35"/>
    <w:rsid w:val="00CD3F4B"/>
    <w:rsid w:val="00CD41B4"/>
    <w:rsid w:val="00CD4297"/>
    <w:rsid w:val="00CD4F61"/>
    <w:rsid w:val="00CD5678"/>
    <w:rsid w:val="00CE10E7"/>
    <w:rsid w:val="00CE6F12"/>
    <w:rsid w:val="00CE7A84"/>
    <w:rsid w:val="00CE7C5F"/>
    <w:rsid w:val="00CE7E8B"/>
    <w:rsid w:val="00CF08C1"/>
    <w:rsid w:val="00CF4A66"/>
    <w:rsid w:val="00CF546D"/>
    <w:rsid w:val="00CF605B"/>
    <w:rsid w:val="00CF7E91"/>
    <w:rsid w:val="00D0117A"/>
    <w:rsid w:val="00D01664"/>
    <w:rsid w:val="00D0200F"/>
    <w:rsid w:val="00D023D0"/>
    <w:rsid w:val="00D02E93"/>
    <w:rsid w:val="00D03BF0"/>
    <w:rsid w:val="00D05FEE"/>
    <w:rsid w:val="00D064B3"/>
    <w:rsid w:val="00D06DF4"/>
    <w:rsid w:val="00D12263"/>
    <w:rsid w:val="00D125E9"/>
    <w:rsid w:val="00D15607"/>
    <w:rsid w:val="00D15988"/>
    <w:rsid w:val="00D175F7"/>
    <w:rsid w:val="00D1797F"/>
    <w:rsid w:val="00D17F46"/>
    <w:rsid w:val="00D17FA8"/>
    <w:rsid w:val="00D20557"/>
    <w:rsid w:val="00D20728"/>
    <w:rsid w:val="00D234CF"/>
    <w:rsid w:val="00D33327"/>
    <w:rsid w:val="00D33E6A"/>
    <w:rsid w:val="00D34448"/>
    <w:rsid w:val="00D37A86"/>
    <w:rsid w:val="00D40219"/>
    <w:rsid w:val="00D405D6"/>
    <w:rsid w:val="00D40649"/>
    <w:rsid w:val="00D433E4"/>
    <w:rsid w:val="00D463F7"/>
    <w:rsid w:val="00D46B2B"/>
    <w:rsid w:val="00D50245"/>
    <w:rsid w:val="00D5298D"/>
    <w:rsid w:val="00D5676B"/>
    <w:rsid w:val="00D612F9"/>
    <w:rsid w:val="00D64777"/>
    <w:rsid w:val="00D64965"/>
    <w:rsid w:val="00D66DDA"/>
    <w:rsid w:val="00D7536D"/>
    <w:rsid w:val="00D76132"/>
    <w:rsid w:val="00D775BD"/>
    <w:rsid w:val="00D84D8A"/>
    <w:rsid w:val="00D90741"/>
    <w:rsid w:val="00D92DA4"/>
    <w:rsid w:val="00D93B87"/>
    <w:rsid w:val="00D93F39"/>
    <w:rsid w:val="00D9406D"/>
    <w:rsid w:val="00D95182"/>
    <w:rsid w:val="00D96FF7"/>
    <w:rsid w:val="00DA0279"/>
    <w:rsid w:val="00DA2FDF"/>
    <w:rsid w:val="00DA31D3"/>
    <w:rsid w:val="00DA376C"/>
    <w:rsid w:val="00DA3B88"/>
    <w:rsid w:val="00DA5FAF"/>
    <w:rsid w:val="00DA6585"/>
    <w:rsid w:val="00DA735E"/>
    <w:rsid w:val="00DB11C7"/>
    <w:rsid w:val="00DB3B8A"/>
    <w:rsid w:val="00DB4C2A"/>
    <w:rsid w:val="00DB798F"/>
    <w:rsid w:val="00DC24B5"/>
    <w:rsid w:val="00DC665A"/>
    <w:rsid w:val="00DD2A80"/>
    <w:rsid w:val="00DD2D2C"/>
    <w:rsid w:val="00DD3E31"/>
    <w:rsid w:val="00DD5BCA"/>
    <w:rsid w:val="00DE1E66"/>
    <w:rsid w:val="00DE459E"/>
    <w:rsid w:val="00DE7C48"/>
    <w:rsid w:val="00DF14FB"/>
    <w:rsid w:val="00DF614B"/>
    <w:rsid w:val="00E02866"/>
    <w:rsid w:val="00E05BC6"/>
    <w:rsid w:val="00E0607C"/>
    <w:rsid w:val="00E0793E"/>
    <w:rsid w:val="00E11C29"/>
    <w:rsid w:val="00E20A85"/>
    <w:rsid w:val="00E21375"/>
    <w:rsid w:val="00E21BAA"/>
    <w:rsid w:val="00E22894"/>
    <w:rsid w:val="00E24465"/>
    <w:rsid w:val="00E26DD4"/>
    <w:rsid w:val="00E32341"/>
    <w:rsid w:val="00E3252E"/>
    <w:rsid w:val="00E3298F"/>
    <w:rsid w:val="00E3654F"/>
    <w:rsid w:val="00E3659D"/>
    <w:rsid w:val="00E367B3"/>
    <w:rsid w:val="00E36874"/>
    <w:rsid w:val="00E40FC4"/>
    <w:rsid w:val="00E43E20"/>
    <w:rsid w:val="00E4636F"/>
    <w:rsid w:val="00E4674D"/>
    <w:rsid w:val="00E50186"/>
    <w:rsid w:val="00E51058"/>
    <w:rsid w:val="00E52AC3"/>
    <w:rsid w:val="00E54B18"/>
    <w:rsid w:val="00E5695F"/>
    <w:rsid w:val="00E61EFF"/>
    <w:rsid w:val="00E6312F"/>
    <w:rsid w:val="00E6579C"/>
    <w:rsid w:val="00E671EB"/>
    <w:rsid w:val="00E67AE1"/>
    <w:rsid w:val="00E722C2"/>
    <w:rsid w:val="00E73BFB"/>
    <w:rsid w:val="00E74C2D"/>
    <w:rsid w:val="00E80596"/>
    <w:rsid w:val="00E81423"/>
    <w:rsid w:val="00E8200D"/>
    <w:rsid w:val="00E823C7"/>
    <w:rsid w:val="00E842A6"/>
    <w:rsid w:val="00E86423"/>
    <w:rsid w:val="00E86565"/>
    <w:rsid w:val="00E92282"/>
    <w:rsid w:val="00E9244F"/>
    <w:rsid w:val="00E957B6"/>
    <w:rsid w:val="00E9726B"/>
    <w:rsid w:val="00E974B8"/>
    <w:rsid w:val="00EA18EC"/>
    <w:rsid w:val="00EA2A47"/>
    <w:rsid w:val="00EA3F82"/>
    <w:rsid w:val="00EB09AE"/>
    <w:rsid w:val="00EB2C01"/>
    <w:rsid w:val="00EB301F"/>
    <w:rsid w:val="00EB42D4"/>
    <w:rsid w:val="00EB59C0"/>
    <w:rsid w:val="00EB7D4B"/>
    <w:rsid w:val="00EC1557"/>
    <w:rsid w:val="00EC2A49"/>
    <w:rsid w:val="00EC3D5B"/>
    <w:rsid w:val="00EC467B"/>
    <w:rsid w:val="00EC4D8F"/>
    <w:rsid w:val="00ED1D70"/>
    <w:rsid w:val="00ED3ACD"/>
    <w:rsid w:val="00ED7DDF"/>
    <w:rsid w:val="00EE2952"/>
    <w:rsid w:val="00EE42B6"/>
    <w:rsid w:val="00EE50E2"/>
    <w:rsid w:val="00EE66EC"/>
    <w:rsid w:val="00EF004A"/>
    <w:rsid w:val="00EF6D80"/>
    <w:rsid w:val="00F029F5"/>
    <w:rsid w:val="00F077E6"/>
    <w:rsid w:val="00F0783E"/>
    <w:rsid w:val="00F11E7D"/>
    <w:rsid w:val="00F120BD"/>
    <w:rsid w:val="00F121BB"/>
    <w:rsid w:val="00F173DD"/>
    <w:rsid w:val="00F205CF"/>
    <w:rsid w:val="00F212FA"/>
    <w:rsid w:val="00F2134F"/>
    <w:rsid w:val="00F21B9D"/>
    <w:rsid w:val="00F21CB5"/>
    <w:rsid w:val="00F22F68"/>
    <w:rsid w:val="00F2512E"/>
    <w:rsid w:val="00F32D6E"/>
    <w:rsid w:val="00F33171"/>
    <w:rsid w:val="00F33310"/>
    <w:rsid w:val="00F348F1"/>
    <w:rsid w:val="00F358EF"/>
    <w:rsid w:val="00F40B53"/>
    <w:rsid w:val="00F40CE1"/>
    <w:rsid w:val="00F41E97"/>
    <w:rsid w:val="00F4214B"/>
    <w:rsid w:val="00F452C9"/>
    <w:rsid w:val="00F508E1"/>
    <w:rsid w:val="00F5173D"/>
    <w:rsid w:val="00F51896"/>
    <w:rsid w:val="00F5224F"/>
    <w:rsid w:val="00F52355"/>
    <w:rsid w:val="00F552F7"/>
    <w:rsid w:val="00F553F2"/>
    <w:rsid w:val="00F56488"/>
    <w:rsid w:val="00F570E9"/>
    <w:rsid w:val="00F57EE5"/>
    <w:rsid w:val="00F6278E"/>
    <w:rsid w:val="00F66DBD"/>
    <w:rsid w:val="00F70690"/>
    <w:rsid w:val="00F706C7"/>
    <w:rsid w:val="00F70D74"/>
    <w:rsid w:val="00F7124F"/>
    <w:rsid w:val="00F72476"/>
    <w:rsid w:val="00F76765"/>
    <w:rsid w:val="00F80B75"/>
    <w:rsid w:val="00F81B2D"/>
    <w:rsid w:val="00F87906"/>
    <w:rsid w:val="00F90C52"/>
    <w:rsid w:val="00F918F5"/>
    <w:rsid w:val="00F965FE"/>
    <w:rsid w:val="00F973C5"/>
    <w:rsid w:val="00F97564"/>
    <w:rsid w:val="00FA0AC5"/>
    <w:rsid w:val="00FA2D03"/>
    <w:rsid w:val="00FA3CDF"/>
    <w:rsid w:val="00FA6960"/>
    <w:rsid w:val="00FA7839"/>
    <w:rsid w:val="00FB49C7"/>
    <w:rsid w:val="00FB6839"/>
    <w:rsid w:val="00FB7E58"/>
    <w:rsid w:val="00FC031B"/>
    <w:rsid w:val="00FC3A8A"/>
    <w:rsid w:val="00FC6195"/>
    <w:rsid w:val="00FC7140"/>
    <w:rsid w:val="00FD14DA"/>
    <w:rsid w:val="00FD1515"/>
    <w:rsid w:val="00FD3C61"/>
    <w:rsid w:val="00FD43D3"/>
    <w:rsid w:val="00FD498E"/>
    <w:rsid w:val="00FD4A9A"/>
    <w:rsid w:val="00FE20F5"/>
    <w:rsid w:val="00FE22D1"/>
    <w:rsid w:val="00FE60E3"/>
    <w:rsid w:val="00FE63AC"/>
    <w:rsid w:val="00FE7B02"/>
    <w:rsid w:val="00FF19D5"/>
    <w:rsid w:val="00FF67B3"/>
    <w:rsid w:val="00FF6B26"/>
    <w:rsid w:val="00FF7035"/>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03273DAE"/>
  <w15:docId w15:val="{5F355698-7873-4BF9-B7B0-0A0D2C08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720"/>
      <w:jc w:val="center"/>
    </w:pPr>
    <w:rPr>
      <w:b/>
      <w:bCs/>
    </w:rPr>
  </w:style>
  <w:style w:type="paragraph" w:styleId="Header">
    <w:name w:val="header"/>
    <w:basedOn w:val="Normal"/>
    <w:rsid w:val="00B2690A"/>
    <w:pPr>
      <w:tabs>
        <w:tab w:val="center" w:pos="4320"/>
        <w:tab w:val="right" w:pos="8640"/>
      </w:tabs>
    </w:pPr>
  </w:style>
  <w:style w:type="paragraph" w:styleId="Footer">
    <w:name w:val="footer"/>
    <w:basedOn w:val="Normal"/>
    <w:rsid w:val="00B2690A"/>
    <w:pPr>
      <w:tabs>
        <w:tab w:val="center" w:pos="4320"/>
        <w:tab w:val="right" w:pos="8640"/>
      </w:tabs>
    </w:pPr>
  </w:style>
  <w:style w:type="character" w:styleId="PageNumber">
    <w:name w:val="page number"/>
    <w:basedOn w:val="DefaultParagraphFont"/>
    <w:rsid w:val="00B2690A"/>
  </w:style>
  <w:style w:type="paragraph" w:styleId="BalloonText">
    <w:name w:val="Balloon Text"/>
    <w:basedOn w:val="Normal"/>
    <w:semiHidden/>
    <w:rsid w:val="00643EF0"/>
    <w:rPr>
      <w:rFonts w:ascii="Tahoma" w:hAnsi="Tahoma" w:cs="Tahoma"/>
      <w:sz w:val="16"/>
      <w:szCs w:val="16"/>
    </w:rPr>
  </w:style>
  <w:style w:type="character" w:styleId="FollowedHyperlink">
    <w:name w:val="FollowedHyperlink"/>
    <w:rsid w:val="002D5889"/>
    <w:rPr>
      <w:color w:val="800080"/>
      <w:u w:val="single"/>
    </w:rPr>
  </w:style>
  <w:style w:type="paragraph" w:customStyle="1" w:styleId="msolistparagraph0">
    <w:name w:val="msolistparagraph"/>
    <w:basedOn w:val="Normal"/>
    <w:rsid w:val="007A442E"/>
    <w:pPr>
      <w:ind w:left="720"/>
    </w:pPr>
  </w:style>
  <w:style w:type="paragraph" w:styleId="ListParagraph">
    <w:name w:val="List Paragraph"/>
    <w:basedOn w:val="Normal"/>
    <w:uiPriority w:val="34"/>
    <w:qFormat/>
    <w:rsid w:val="00C662AA"/>
    <w:pPr>
      <w:ind w:left="720"/>
      <w:contextualSpacing/>
    </w:pPr>
  </w:style>
  <w:style w:type="character" w:styleId="Hyperlink">
    <w:name w:val="Hyperlink"/>
    <w:basedOn w:val="DefaultParagraphFont"/>
    <w:unhideWhenUsed/>
    <w:rsid w:val="00EE66EC"/>
    <w:rPr>
      <w:color w:val="0000FF" w:themeColor="hyperlink"/>
      <w:u w:val="single"/>
    </w:rPr>
  </w:style>
  <w:style w:type="character" w:styleId="UnresolvedMention">
    <w:name w:val="Unresolved Mention"/>
    <w:basedOn w:val="DefaultParagraphFont"/>
    <w:uiPriority w:val="99"/>
    <w:semiHidden/>
    <w:unhideWhenUsed/>
    <w:rsid w:val="00EE66EC"/>
    <w:rPr>
      <w:color w:val="605E5C"/>
      <w:shd w:val="clear" w:color="auto" w:fill="E1DFDD"/>
    </w:rPr>
  </w:style>
  <w:style w:type="paragraph" w:styleId="BodyText">
    <w:name w:val="Body Text"/>
    <w:basedOn w:val="Normal"/>
    <w:link w:val="BodyTextChar"/>
    <w:unhideWhenUsed/>
    <w:rsid w:val="009607C3"/>
    <w:pPr>
      <w:spacing w:after="120"/>
    </w:pPr>
  </w:style>
  <w:style w:type="character" w:customStyle="1" w:styleId="BodyTextChar">
    <w:name w:val="Body Text Char"/>
    <w:basedOn w:val="DefaultParagraphFont"/>
    <w:link w:val="BodyText"/>
    <w:rsid w:val="009607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5803">
      <w:bodyDiv w:val="1"/>
      <w:marLeft w:val="0"/>
      <w:marRight w:val="0"/>
      <w:marTop w:val="0"/>
      <w:marBottom w:val="0"/>
      <w:divBdr>
        <w:top w:val="none" w:sz="0" w:space="0" w:color="auto"/>
        <w:left w:val="none" w:sz="0" w:space="0" w:color="auto"/>
        <w:bottom w:val="none" w:sz="0" w:space="0" w:color="auto"/>
        <w:right w:val="none" w:sz="0" w:space="0" w:color="auto"/>
      </w:divBdr>
    </w:div>
    <w:div w:id="273446787">
      <w:bodyDiv w:val="1"/>
      <w:marLeft w:val="0"/>
      <w:marRight w:val="0"/>
      <w:marTop w:val="0"/>
      <w:marBottom w:val="0"/>
      <w:divBdr>
        <w:top w:val="none" w:sz="0" w:space="0" w:color="auto"/>
        <w:left w:val="none" w:sz="0" w:space="0" w:color="auto"/>
        <w:bottom w:val="none" w:sz="0" w:space="0" w:color="auto"/>
        <w:right w:val="none" w:sz="0" w:space="0" w:color="auto"/>
      </w:divBdr>
    </w:div>
    <w:div w:id="403186212">
      <w:bodyDiv w:val="1"/>
      <w:marLeft w:val="0"/>
      <w:marRight w:val="0"/>
      <w:marTop w:val="0"/>
      <w:marBottom w:val="0"/>
      <w:divBdr>
        <w:top w:val="none" w:sz="0" w:space="0" w:color="auto"/>
        <w:left w:val="none" w:sz="0" w:space="0" w:color="auto"/>
        <w:bottom w:val="none" w:sz="0" w:space="0" w:color="auto"/>
        <w:right w:val="none" w:sz="0" w:space="0" w:color="auto"/>
      </w:divBdr>
    </w:div>
    <w:div w:id="415444398">
      <w:bodyDiv w:val="1"/>
      <w:marLeft w:val="0"/>
      <w:marRight w:val="0"/>
      <w:marTop w:val="0"/>
      <w:marBottom w:val="0"/>
      <w:divBdr>
        <w:top w:val="none" w:sz="0" w:space="0" w:color="auto"/>
        <w:left w:val="none" w:sz="0" w:space="0" w:color="auto"/>
        <w:bottom w:val="none" w:sz="0" w:space="0" w:color="auto"/>
        <w:right w:val="none" w:sz="0" w:space="0" w:color="auto"/>
      </w:divBdr>
    </w:div>
    <w:div w:id="445197756">
      <w:bodyDiv w:val="1"/>
      <w:marLeft w:val="0"/>
      <w:marRight w:val="0"/>
      <w:marTop w:val="0"/>
      <w:marBottom w:val="0"/>
      <w:divBdr>
        <w:top w:val="none" w:sz="0" w:space="0" w:color="auto"/>
        <w:left w:val="none" w:sz="0" w:space="0" w:color="auto"/>
        <w:bottom w:val="none" w:sz="0" w:space="0" w:color="auto"/>
        <w:right w:val="none" w:sz="0" w:space="0" w:color="auto"/>
      </w:divBdr>
    </w:div>
    <w:div w:id="672493281">
      <w:bodyDiv w:val="1"/>
      <w:marLeft w:val="0"/>
      <w:marRight w:val="0"/>
      <w:marTop w:val="0"/>
      <w:marBottom w:val="0"/>
      <w:divBdr>
        <w:top w:val="none" w:sz="0" w:space="0" w:color="auto"/>
        <w:left w:val="none" w:sz="0" w:space="0" w:color="auto"/>
        <w:bottom w:val="none" w:sz="0" w:space="0" w:color="auto"/>
        <w:right w:val="none" w:sz="0" w:space="0" w:color="auto"/>
      </w:divBdr>
    </w:div>
    <w:div w:id="681664684">
      <w:bodyDiv w:val="1"/>
      <w:marLeft w:val="0"/>
      <w:marRight w:val="0"/>
      <w:marTop w:val="0"/>
      <w:marBottom w:val="0"/>
      <w:divBdr>
        <w:top w:val="none" w:sz="0" w:space="0" w:color="auto"/>
        <w:left w:val="none" w:sz="0" w:space="0" w:color="auto"/>
        <w:bottom w:val="none" w:sz="0" w:space="0" w:color="auto"/>
        <w:right w:val="none" w:sz="0" w:space="0" w:color="auto"/>
      </w:divBdr>
    </w:div>
    <w:div w:id="776481731">
      <w:bodyDiv w:val="1"/>
      <w:marLeft w:val="0"/>
      <w:marRight w:val="0"/>
      <w:marTop w:val="0"/>
      <w:marBottom w:val="0"/>
      <w:divBdr>
        <w:top w:val="none" w:sz="0" w:space="0" w:color="auto"/>
        <w:left w:val="none" w:sz="0" w:space="0" w:color="auto"/>
        <w:bottom w:val="none" w:sz="0" w:space="0" w:color="auto"/>
        <w:right w:val="none" w:sz="0" w:space="0" w:color="auto"/>
      </w:divBdr>
    </w:div>
    <w:div w:id="805506765">
      <w:bodyDiv w:val="1"/>
      <w:marLeft w:val="0"/>
      <w:marRight w:val="0"/>
      <w:marTop w:val="0"/>
      <w:marBottom w:val="0"/>
      <w:divBdr>
        <w:top w:val="none" w:sz="0" w:space="0" w:color="auto"/>
        <w:left w:val="none" w:sz="0" w:space="0" w:color="auto"/>
        <w:bottom w:val="none" w:sz="0" w:space="0" w:color="auto"/>
        <w:right w:val="none" w:sz="0" w:space="0" w:color="auto"/>
      </w:divBdr>
    </w:div>
    <w:div w:id="1082600233">
      <w:bodyDiv w:val="1"/>
      <w:marLeft w:val="0"/>
      <w:marRight w:val="0"/>
      <w:marTop w:val="0"/>
      <w:marBottom w:val="0"/>
      <w:divBdr>
        <w:top w:val="none" w:sz="0" w:space="0" w:color="auto"/>
        <w:left w:val="none" w:sz="0" w:space="0" w:color="auto"/>
        <w:bottom w:val="none" w:sz="0" w:space="0" w:color="auto"/>
        <w:right w:val="none" w:sz="0" w:space="0" w:color="auto"/>
      </w:divBdr>
    </w:div>
    <w:div w:id="1441800570">
      <w:bodyDiv w:val="1"/>
      <w:marLeft w:val="0"/>
      <w:marRight w:val="0"/>
      <w:marTop w:val="0"/>
      <w:marBottom w:val="0"/>
      <w:divBdr>
        <w:top w:val="none" w:sz="0" w:space="0" w:color="auto"/>
        <w:left w:val="none" w:sz="0" w:space="0" w:color="auto"/>
        <w:bottom w:val="none" w:sz="0" w:space="0" w:color="auto"/>
        <w:right w:val="none" w:sz="0" w:space="0" w:color="auto"/>
      </w:divBdr>
    </w:div>
    <w:div w:id="1466000583">
      <w:bodyDiv w:val="1"/>
      <w:marLeft w:val="0"/>
      <w:marRight w:val="0"/>
      <w:marTop w:val="0"/>
      <w:marBottom w:val="0"/>
      <w:divBdr>
        <w:top w:val="none" w:sz="0" w:space="0" w:color="auto"/>
        <w:left w:val="none" w:sz="0" w:space="0" w:color="auto"/>
        <w:bottom w:val="none" w:sz="0" w:space="0" w:color="auto"/>
        <w:right w:val="none" w:sz="0" w:space="0" w:color="auto"/>
      </w:divBdr>
    </w:div>
    <w:div w:id="1550148680">
      <w:bodyDiv w:val="1"/>
      <w:marLeft w:val="0"/>
      <w:marRight w:val="0"/>
      <w:marTop w:val="0"/>
      <w:marBottom w:val="0"/>
      <w:divBdr>
        <w:top w:val="none" w:sz="0" w:space="0" w:color="auto"/>
        <w:left w:val="none" w:sz="0" w:space="0" w:color="auto"/>
        <w:bottom w:val="none" w:sz="0" w:space="0" w:color="auto"/>
        <w:right w:val="none" w:sz="0" w:space="0" w:color="auto"/>
      </w:divBdr>
    </w:div>
    <w:div w:id="19101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nnie\Application%20Data\Microsoft\Templates\Minutes%20of%20the%20Planning%20Commission%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2534-B711-4488-A84E-7DCF6DD2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of the Planning Commission Meeting</Template>
  <TotalTime>9946</TotalTime>
  <Pages>5</Pages>
  <Words>1430</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Minutes of the Planning Commission Meeting</vt:lpstr>
    </vt:vector>
  </TitlesOfParts>
  <Company>Dell Computer Corporation</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Planning Commission Meeting</dc:title>
  <dc:subject/>
  <dc:creator>Nikki Miller</dc:creator>
  <cp:keywords/>
  <dc:description/>
  <cp:lastModifiedBy>Nikki Miller</cp:lastModifiedBy>
  <cp:revision>44</cp:revision>
  <cp:lastPrinted>2021-12-03T15:38:00Z</cp:lastPrinted>
  <dcterms:created xsi:type="dcterms:W3CDTF">2020-03-19T13:10:00Z</dcterms:created>
  <dcterms:modified xsi:type="dcterms:W3CDTF">2021-12-07T13:40:00Z</dcterms:modified>
</cp:coreProperties>
</file>